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47392140"/>
        <w:docPartObj>
          <w:docPartGallery w:val="Cover Pages"/>
          <w:docPartUnique/>
        </w:docPartObj>
      </w:sdtPr>
      <w:sdtEndPr/>
      <w:sdtContent>
        <w:p w14:paraId="69B1F343" w14:textId="77777777" w:rsidR="003E0573" w:rsidRDefault="003E0573"/>
        <w:p w14:paraId="6ACE4986" w14:textId="133903D4" w:rsidR="003E0573" w:rsidRDefault="003E0573">
          <w:pPr>
            <w:rPr>
              <w:rFonts w:asciiTheme="majorHAnsi" w:eastAsiaTheme="majorEastAsia" w:hAnsiTheme="majorHAnsi" w:cstheme="majorBidi"/>
              <w:color w:val="2E74B5" w:themeColor="accent1" w:themeShade="BF"/>
              <w:sz w:val="32"/>
              <w:szCs w:val="32"/>
            </w:rPr>
          </w:pPr>
          <w:r>
            <w:rPr>
              <w:noProof/>
            </w:rPr>
            <mc:AlternateContent>
              <mc:Choice Requires="wps">
                <w:drawing>
                  <wp:anchor distT="0" distB="0" distL="182880" distR="182880" simplePos="0" relativeHeight="251659264" behindDoc="0" locked="0" layoutInCell="1" allowOverlap="1" wp14:anchorId="5264115D" wp14:editId="63FB05AF">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8CD63" w14:textId="000027A2" w:rsidR="00B22FB6" w:rsidRDefault="00DC604A">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22FB6">
                                      <w:rPr>
                                        <w:color w:val="5B9BD5" w:themeColor="accent1"/>
                                        <w:sz w:val="72"/>
                                        <w:szCs w:val="72"/>
                                      </w:rPr>
                                      <w:t>National Cybersecurity Strategy - Towards A Secure Cyberspace 2020-2023</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F6C107D" w14:textId="77777777" w:rsidR="00B22FB6" w:rsidRDefault="00B22FB6">
                                    <w:pPr>
                                      <w:pStyle w:val="NoSpacing"/>
                                      <w:spacing w:before="40" w:after="40"/>
                                      <w:rPr>
                                        <w:caps/>
                                        <w:color w:val="1F3864" w:themeColor="accent5" w:themeShade="80"/>
                                        <w:sz w:val="28"/>
                                        <w:szCs w:val="28"/>
                                      </w:rPr>
                                    </w:pPr>
                                    <w:r>
                                      <w:rPr>
                                        <w:caps/>
                                        <w:color w:val="1F3864" w:themeColor="accent5" w:themeShade="80"/>
                                        <w:sz w:val="28"/>
                                        <w:szCs w:val="28"/>
                                      </w:rPr>
                                      <w:t>GOvernment of belize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5264115D" id="_x0000_t202" coordsize="21600,21600" o:spt="202" path="m,l,21600r21600,l21600,xe">
                    <v:stroke joinstyle="miter"/>
                    <v:path gradientshapeok="t" o:connecttype="rect"/>
                  </v:shapetype>
                  <v:shape id="Text Box 131" o:spid="_x0000_s1026" type="#_x0000_t202" style="position:absolute;margin-left:0;margin-top:0;width:369pt;height:529.2pt;z-index:251659264;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0278CD63" w14:textId="000027A2" w:rsidR="00B22FB6" w:rsidRDefault="00B22FB6">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National Cybersecurity Strategy - Towards A Secure Cyberspace 2020-2023</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F6C107D" w14:textId="77777777" w:rsidR="00B22FB6" w:rsidRDefault="00B22FB6">
                              <w:pPr>
                                <w:pStyle w:val="NoSpacing"/>
                                <w:spacing w:before="40" w:after="40"/>
                                <w:rPr>
                                  <w:caps/>
                                  <w:color w:val="1F3864" w:themeColor="accent5" w:themeShade="80"/>
                                  <w:sz w:val="28"/>
                                  <w:szCs w:val="28"/>
                                </w:rPr>
                              </w:pPr>
                              <w:r>
                                <w:rPr>
                                  <w:caps/>
                                  <w:color w:val="1F3864" w:themeColor="accent5" w:themeShade="80"/>
                                  <w:sz w:val="28"/>
                                  <w:szCs w:val="28"/>
                                </w:rPr>
                                <w:t>GOvernment of belize</w:t>
                              </w:r>
                            </w:p>
                          </w:sdtContent>
                        </w:sdt>
                      </w:txbxContent>
                    </v:textbox>
                    <w10:wrap type="square" anchorx="margin" anchory="page"/>
                  </v:shape>
                </w:pict>
              </mc:Fallback>
            </mc:AlternateContent>
          </w:r>
          <w:r>
            <w:br w:type="page"/>
          </w:r>
        </w:p>
        <w:bookmarkStart w:id="0" w:name="_GoBack" w:displacedByCustomXml="next"/>
        <w:bookmarkEnd w:id="0" w:displacedByCustomXml="next"/>
      </w:sdtContent>
    </w:sdt>
    <w:p w14:paraId="06E78102" w14:textId="77777777" w:rsidR="00F96390" w:rsidRDefault="00F96390" w:rsidP="00CA0309">
      <w:pPr>
        <w:pStyle w:val="Heading1"/>
        <w:jc w:val="center"/>
      </w:pPr>
    </w:p>
    <w:p w14:paraId="7A4CEFC8" w14:textId="77777777" w:rsidR="00F96390" w:rsidRDefault="00F96390" w:rsidP="00F96390">
      <w:pPr>
        <w:pStyle w:val="Heading2"/>
      </w:pPr>
    </w:p>
    <w:sdt>
      <w:sdtPr>
        <w:rPr>
          <w:rFonts w:asciiTheme="minorHAnsi" w:eastAsiaTheme="minorHAnsi" w:hAnsiTheme="minorHAnsi" w:cstheme="minorBidi"/>
          <w:color w:val="auto"/>
          <w:sz w:val="22"/>
          <w:szCs w:val="22"/>
        </w:rPr>
        <w:id w:val="-150761999"/>
        <w:docPartObj>
          <w:docPartGallery w:val="Table of Contents"/>
          <w:docPartUnique/>
        </w:docPartObj>
      </w:sdtPr>
      <w:sdtEndPr>
        <w:rPr>
          <w:b/>
          <w:bCs/>
          <w:noProof/>
        </w:rPr>
      </w:sdtEndPr>
      <w:sdtContent>
        <w:p w14:paraId="7497C57D" w14:textId="77777777" w:rsidR="00E92EBC" w:rsidRDefault="00E92EBC">
          <w:pPr>
            <w:pStyle w:val="TOCHeading"/>
          </w:pPr>
          <w:r>
            <w:t>Contents</w:t>
          </w:r>
        </w:p>
        <w:p w14:paraId="13AEA036" w14:textId="77777777" w:rsidR="00E05CE0" w:rsidRDefault="00E92EBC">
          <w:pPr>
            <w:pStyle w:val="TOC1"/>
            <w:tabs>
              <w:tab w:val="right" w:leader="dot" w:pos="9350"/>
            </w:tabs>
            <w:rPr>
              <w:rFonts w:cstheme="minorBidi"/>
              <w:noProof/>
            </w:rPr>
          </w:pPr>
          <w:r>
            <w:rPr>
              <w:b/>
              <w:bCs/>
              <w:noProof/>
            </w:rPr>
            <w:fldChar w:fldCharType="begin"/>
          </w:r>
          <w:r>
            <w:rPr>
              <w:b/>
              <w:bCs/>
              <w:noProof/>
            </w:rPr>
            <w:instrText xml:space="preserve"> TOC \o "1-3" \h \z \u </w:instrText>
          </w:r>
          <w:r>
            <w:rPr>
              <w:b/>
              <w:bCs/>
              <w:noProof/>
            </w:rPr>
            <w:fldChar w:fldCharType="separate"/>
          </w:r>
          <w:hyperlink w:anchor="_Toc26782218" w:history="1">
            <w:r w:rsidR="00E05CE0" w:rsidRPr="005A1A6D">
              <w:rPr>
                <w:rStyle w:val="Hyperlink"/>
                <w:noProof/>
              </w:rPr>
              <w:t>Glossary of Terms</w:t>
            </w:r>
            <w:r w:rsidR="00E05CE0">
              <w:rPr>
                <w:noProof/>
                <w:webHidden/>
              </w:rPr>
              <w:tab/>
            </w:r>
            <w:r w:rsidR="00E05CE0">
              <w:rPr>
                <w:noProof/>
                <w:webHidden/>
              </w:rPr>
              <w:fldChar w:fldCharType="begin"/>
            </w:r>
            <w:r w:rsidR="00E05CE0">
              <w:rPr>
                <w:noProof/>
                <w:webHidden/>
              </w:rPr>
              <w:instrText xml:space="preserve"> PAGEREF _Toc26782218 \h </w:instrText>
            </w:r>
            <w:r w:rsidR="00E05CE0">
              <w:rPr>
                <w:noProof/>
                <w:webHidden/>
              </w:rPr>
            </w:r>
            <w:r w:rsidR="00E05CE0">
              <w:rPr>
                <w:noProof/>
                <w:webHidden/>
              </w:rPr>
              <w:fldChar w:fldCharType="separate"/>
            </w:r>
            <w:r w:rsidR="00E05CE0">
              <w:rPr>
                <w:noProof/>
                <w:webHidden/>
              </w:rPr>
              <w:t>3</w:t>
            </w:r>
            <w:r w:rsidR="00E05CE0">
              <w:rPr>
                <w:noProof/>
                <w:webHidden/>
              </w:rPr>
              <w:fldChar w:fldCharType="end"/>
            </w:r>
          </w:hyperlink>
        </w:p>
        <w:p w14:paraId="2D44EDA4" w14:textId="77777777" w:rsidR="00E05CE0" w:rsidRDefault="00DC604A">
          <w:pPr>
            <w:pStyle w:val="TOC1"/>
            <w:tabs>
              <w:tab w:val="right" w:leader="dot" w:pos="9350"/>
            </w:tabs>
            <w:rPr>
              <w:rFonts w:cstheme="minorBidi"/>
              <w:noProof/>
            </w:rPr>
          </w:pPr>
          <w:hyperlink w:anchor="_Toc26782219" w:history="1">
            <w:r w:rsidR="00E05CE0" w:rsidRPr="005A1A6D">
              <w:rPr>
                <w:rStyle w:val="Hyperlink"/>
                <w:noProof/>
              </w:rPr>
              <w:t>Acronyms</w:t>
            </w:r>
            <w:r w:rsidR="00E05CE0">
              <w:rPr>
                <w:noProof/>
                <w:webHidden/>
              </w:rPr>
              <w:tab/>
            </w:r>
            <w:r w:rsidR="00E05CE0">
              <w:rPr>
                <w:noProof/>
                <w:webHidden/>
              </w:rPr>
              <w:fldChar w:fldCharType="begin"/>
            </w:r>
            <w:r w:rsidR="00E05CE0">
              <w:rPr>
                <w:noProof/>
                <w:webHidden/>
              </w:rPr>
              <w:instrText xml:space="preserve"> PAGEREF _Toc26782219 \h </w:instrText>
            </w:r>
            <w:r w:rsidR="00E05CE0">
              <w:rPr>
                <w:noProof/>
                <w:webHidden/>
              </w:rPr>
            </w:r>
            <w:r w:rsidR="00E05CE0">
              <w:rPr>
                <w:noProof/>
                <w:webHidden/>
              </w:rPr>
              <w:fldChar w:fldCharType="separate"/>
            </w:r>
            <w:r w:rsidR="00E05CE0">
              <w:rPr>
                <w:noProof/>
                <w:webHidden/>
              </w:rPr>
              <w:t>3</w:t>
            </w:r>
            <w:r w:rsidR="00E05CE0">
              <w:rPr>
                <w:noProof/>
                <w:webHidden/>
              </w:rPr>
              <w:fldChar w:fldCharType="end"/>
            </w:r>
          </w:hyperlink>
        </w:p>
        <w:p w14:paraId="485D84FE" w14:textId="77777777" w:rsidR="00E05CE0" w:rsidRDefault="00DC604A">
          <w:pPr>
            <w:pStyle w:val="TOC1"/>
            <w:tabs>
              <w:tab w:val="right" w:leader="dot" w:pos="9350"/>
            </w:tabs>
            <w:rPr>
              <w:rFonts w:cstheme="minorBidi"/>
              <w:noProof/>
            </w:rPr>
          </w:pPr>
          <w:hyperlink w:anchor="_Toc26782220" w:history="1">
            <w:r w:rsidR="00E05CE0" w:rsidRPr="005A1A6D">
              <w:rPr>
                <w:rStyle w:val="Hyperlink"/>
                <w:noProof/>
              </w:rPr>
              <w:t>Foreword</w:t>
            </w:r>
            <w:r w:rsidR="00E05CE0">
              <w:rPr>
                <w:noProof/>
                <w:webHidden/>
              </w:rPr>
              <w:tab/>
            </w:r>
            <w:r w:rsidR="00E05CE0">
              <w:rPr>
                <w:noProof/>
                <w:webHidden/>
              </w:rPr>
              <w:fldChar w:fldCharType="begin"/>
            </w:r>
            <w:r w:rsidR="00E05CE0">
              <w:rPr>
                <w:noProof/>
                <w:webHidden/>
              </w:rPr>
              <w:instrText xml:space="preserve"> PAGEREF _Toc26782220 \h </w:instrText>
            </w:r>
            <w:r w:rsidR="00E05CE0">
              <w:rPr>
                <w:noProof/>
                <w:webHidden/>
              </w:rPr>
            </w:r>
            <w:r w:rsidR="00E05CE0">
              <w:rPr>
                <w:noProof/>
                <w:webHidden/>
              </w:rPr>
              <w:fldChar w:fldCharType="separate"/>
            </w:r>
            <w:r w:rsidR="00E05CE0">
              <w:rPr>
                <w:noProof/>
                <w:webHidden/>
              </w:rPr>
              <w:t>4</w:t>
            </w:r>
            <w:r w:rsidR="00E05CE0">
              <w:rPr>
                <w:noProof/>
                <w:webHidden/>
              </w:rPr>
              <w:fldChar w:fldCharType="end"/>
            </w:r>
          </w:hyperlink>
        </w:p>
        <w:p w14:paraId="46C3EB00" w14:textId="77777777" w:rsidR="00E05CE0" w:rsidRDefault="00DC604A">
          <w:pPr>
            <w:pStyle w:val="TOC1"/>
            <w:tabs>
              <w:tab w:val="right" w:leader="dot" w:pos="9350"/>
            </w:tabs>
            <w:rPr>
              <w:rFonts w:cstheme="minorBidi"/>
              <w:noProof/>
            </w:rPr>
          </w:pPr>
          <w:hyperlink w:anchor="_Toc26782221" w:history="1">
            <w:r w:rsidR="00E05CE0" w:rsidRPr="005A1A6D">
              <w:rPr>
                <w:rStyle w:val="Hyperlink"/>
                <w:noProof/>
              </w:rPr>
              <w:t>Strategic Vision</w:t>
            </w:r>
            <w:r w:rsidR="00E05CE0">
              <w:rPr>
                <w:noProof/>
                <w:webHidden/>
              </w:rPr>
              <w:tab/>
            </w:r>
            <w:r w:rsidR="00E05CE0">
              <w:rPr>
                <w:noProof/>
                <w:webHidden/>
              </w:rPr>
              <w:fldChar w:fldCharType="begin"/>
            </w:r>
            <w:r w:rsidR="00E05CE0">
              <w:rPr>
                <w:noProof/>
                <w:webHidden/>
              </w:rPr>
              <w:instrText xml:space="preserve"> PAGEREF _Toc26782221 \h </w:instrText>
            </w:r>
            <w:r w:rsidR="00E05CE0">
              <w:rPr>
                <w:noProof/>
                <w:webHidden/>
              </w:rPr>
            </w:r>
            <w:r w:rsidR="00E05CE0">
              <w:rPr>
                <w:noProof/>
                <w:webHidden/>
              </w:rPr>
              <w:fldChar w:fldCharType="separate"/>
            </w:r>
            <w:r w:rsidR="00E05CE0">
              <w:rPr>
                <w:noProof/>
                <w:webHidden/>
              </w:rPr>
              <w:t>4</w:t>
            </w:r>
            <w:r w:rsidR="00E05CE0">
              <w:rPr>
                <w:noProof/>
                <w:webHidden/>
              </w:rPr>
              <w:fldChar w:fldCharType="end"/>
            </w:r>
          </w:hyperlink>
        </w:p>
        <w:p w14:paraId="651B39F6" w14:textId="77777777" w:rsidR="00E05CE0" w:rsidRDefault="00DC604A">
          <w:pPr>
            <w:pStyle w:val="TOC1"/>
            <w:tabs>
              <w:tab w:val="right" w:leader="dot" w:pos="9350"/>
            </w:tabs>
            <w:rPr>
              <w:rFonts w:cstheme="minorBidi"/>
              <w:noProof/>
            </w:rPr>
          </w:pPr>
          <w:hyperlink w:anchor="_Toc26782222" w:history="1">
            <w:r w:rsidR="00E05CE0" w:rsidRPr="005A1A6D">
              <w:rPr>
                <w:rStyle w:val="Hyperlink"/>
                <w:noProof/>
              </w:rPr>
              <w:t>Principles</w:t>
            </w:r>
            <w:r w:rsidR="00E05CE0">
              <w:rPr>
                <w:noProof/>
                <w:webHidden/>
              </w:rPr>
              <w:tab/>
            </w:r>
            <w:r w:rsidR="00E05CE0">
              <w:rPr>
                <w:noProof/>
                <w:webHidden/>
              </w:rPr>
              <w:fldChar w:fldCharType="begin"/>
            </w:r>
            <w:r w:rsidR="00E05CE0">
              <w:rPr>
                <w:noProof/>
                <w:webHidden/>
              </w:rPr>
              <w:instrText xml:space="preserve"> PAGEREF _Toc26782222 \h </w:instrText>
            </w:r>
            <w:r w:rsidR="00E05CE0">
              <w:rPr>
                <w:noProof/>
                <w:webHidden/>
              </w:rPr>
            </w:r>
            <w:r w:rsidR="00E05CE0">
              <w:rPr>
                <w:noProof/>
                <w:webHidden/>
              </w:rPr>
              <w:fldChar w:fldCharType="separate"/>
            </w:r>
            <w:r w:rsidR="00E05CE0">
              <w:rPr>
                <w:noProof/>
                <w:webHidden/>
              </w:rPr>
              <w:t>4</w:t>
            </w:r>
            <w:r w:rsidR="00E05CE0">
              <w:rPr>
                <w:noProof/>
                <w:webHidden/>
              </w:rPr>
              <w:fldChar w:fldCharType="end"/>
            </w:r>
          </w:hyperlink>
        </w:p>
        <w:p w14:paraId="608B7FD6" w14:textId="77777777" w:rsidR="00E05CE0" w:rsidRDefault="00DC604A">
          <w:pPr>
            <w:pStyle w:val="TOC2"/>
            <w:tabs>
              <w:tab w:val="right" w:leader="dot" w:pos="9350"/>
            </w:tabs>
            <w:rPr>
              <w:rFonts w:cstheme="minorBidi"/>
              <w:noProof/>
            </w:rPr>
          </w:pPr>
          <w:hyperlink w:anchor="_Toc26782223" w:history="1">
            <w:r w:rsidR="00E05CE0" w:rsidRPr="005A1A6D">
              <w:rPr>
                <w:rStyle w:val="Hyperlink"/>
                <w:noProof/>
              </w:rPr>
              <w:t>Respect for and the promotion of fundamental rights</w:t>
            </w:r>
            <w:r w:rsidR="00E05CE0">
              <w:rPr>
                <w:noProof/>
                <w:webHidden/>
              </w:rPr>
              <w:tab/>
            </w:r>
            <w:r w:rsidR="00E05CE0">
              <w:rPr>
                <w:noProof/>
                <w:webHidden/>
              </w:rPr>
              <w:fldChar w:fldCharType="begin"/>
            </w:r>
            <w:r w:rsidR="00E05CE0">
              <w:rPr>
                <w:noProof/>
                <w:webHidden/>
              </w:rPr>
              <w:instrText xml:space="preserve"> PAGEREF _Toc26782223 \h </w:instrText>
            </w:r>
            <w:r w:rsidR="00E05CE0">
              <w:rPr>
                <w:noProof/>
                <w:webHidden/>
              </w:rPr>
            </w:r>
            <w:r w:rsidR="00E05CE0">
              <w:rPr>
                <w:noProof/>
                <w:webHidden/>
              </w:rPr>
              <w:fldChar w:fldCharType="separate"/>
            </w:r>
            <w:r w:rsidR="00E05CE0">
              <w:rPr>
                <w:noProof/>
                <w:webHidden/>
              </w:rPr>
              <w:t>4</w:t>
            </w:r>
            <w:r w:rsidR="00E05CE0">
              <w:rPr>
                <w:noProof/>
                <w:webHidden/>
              </w:rPr>
              <w:fldChar w:fldCharType="end"/>
            </w:r>
          </w:hyperlink>
        </w:p>
        <w:p w14:paraId="62B41D0A" w14:textId="77777777" w:rsidR="00E05CE0" w:rsidRDefault="00DC604A">
          <w:pPr>
            <w:pStyle w:val="TOC2"/>
            <w:tabs>
              <w:tab w:val="right" w:leader="dot" w:pos="9350"/>
            </w:tabs>
            <w:rPr>
              <w:rFonts w:cstheme="minorBidi"/>
              <w:noProof/>
            </w:rPr>
          </w:pPr>
          <w:hyperlink w:anchor="_Toc26782224" w:history="1">
            <w:r w:rsidR="00E05CE0" w:rsidRPr="005A1A6D">
              <w:rPr>
                <w:rStyle w:val="Hyperlink"/>
                <w:noProof/>
              </w:rPr>
              <w:t>Government Led</w:t>
            </w:r>
            <w:r w:rsidR="00E05CE0">
              <w:rPr>
                <w:noProof/>
                <w:webHidden/>
              </w:rPr>
              <w:tab/>
            </w:r>
            <w:r w:rsidR="00E05CE0">
              <w:rPr>
                <w:noProof/>
                <w:webHidden/>
              </w:rPr>
              <w:fldChar w:fldCharType="begin"/>
            </w:r>
            <w:r w:rsidR="00E05CE0">
              <w:rPr>
                <w:noProof/>
                <w:webHidden/>
              </w:rPr>
              <w:instrText xml:space="preserve"> PAGEREF _Toc26782224 \h </w:instrText>
            </w:r>
            <w:r w:rsidR="00E05CE0">
              <w:rPr>
                <w:noProof/>
                <w:webHidden/>
              </w:rPr>
            </w:r>
            <w:r w:rsidR="00E05CE0">
              <w:rPr>
                <w:noProof/>
                <w:webHidden/>
              </w:rPr>
              <w:fldChar w:fldCharType="separate"/>
            </w:r>
            <w:r w:rsidR="00E05CE0">
              <w:rPr>
                <w:noProof/>
                <w:webHidden/>
              </w:rPr>
              <w:t>4</w:t>
            </w:r>
            <w:r w:rsidR="00E05CE0">
              <w:rPr>
                <w:noProof/>
                <w:webHidden/>
              </w:rPr>
              <w:fldChar w:fldCharType="end"/>
            </w:r>
          </w:hyperlink>
        </w:p>
        <w:p w14:paraId="32CB02D8" w14:textId="77777777" w:rsidR="00E05CE0" w:rsidRDefault="00DC604A">
          <w:pPr>
            <w:pStyle w:val="TOC2"/>
            <w:tabs>
              <w:tab w:val="right" w:leader="dot" w:pos="9350"/>
            </w:tabs>
            <w:rPr>
              <w:rFonts w:cstheme="minorBidi"/>
              <w:noProof/>
            </w:rPr>
          </w:pPr>
          <w:hyperlink w:anchor="_Toc26782225" w:history="1">
            <w:r w:rsidR="00E05CE0" w:rsidRPr="005A1A6D">
              <w:rPr>
                <w:rStyle w:val="Hyperlink"/>
                <w:noProof/>
              </w:rPr>
              <w:t>Risk based approach</w:t>
            </w:r>
            <w:r w:rsidR="00E05CE0">
              <w:rPr>
                <w:noProof/>
                <w:webHidden/>
              </w:rPr>
              <w:tab/>
            </w:r>
            <w:r w:rsidR="00E05CE0">
              <w:rPr>
                <w:noProof/>
                <w:webHidden/>
              </w:rPr>
              <w:fldChar w:fldCharType="begin"/>
            </w:r>
            <w:r w:rsidR="00E05CE0">
              <w:rPr>
                <w:noProof/>
                <w:webHidden/>
              </w:rPr>
              <w:instrText xml:space="preserve"> PAGEREF _Toc26782225 \h </w:instrText>
            </w:r>
            <w:r w:rsidR="00E05CE0">
              <w:rPr>
                <w:noProof/>
                <w:webHidden/>
              </w:rPr>
            </w:r>
            <w:r w:rsidR="00E05CE0">
              <w:rPr>
                <w:noProof/>
                <w:webHidden/>
              </w:rPr>
              <w:fldChar w:fldCharType="separate"/>
            </w:r>
            <w:r w:rsidR="00E05CE0">
              <w:rPr>
                <w:noProof/>
                <w:webHidden/>
              </w:rPr>
              <w:t>4</w:t>
            </w:r>
            <w:r w:rsidR="00E05CE0">
              <w:rPr>
                <w:noProof/>
                <w:webHidden/>
              </w:rPr>
              <w:fldChar w:fldCharType="end"/>
            </w:r>
          </w:hyperlink>
        </w:p>
        <w:p w14:paraId="3138D5C3" w14:textId="77777777" w:rsidR="00E05CE0" w:rsidRDefault="00DC604A">
          <w:pPr>
            <w:pStyle w:val="TOC2"/>
            <w:tabs>
              <w:tab w:val="right" w:leader="dot" w:pos="9350"/>
            </w:tabs>
            <w:rPr>
              <w:rFonts w:cstheme="minorBidi"/>
              <w:noProof/>
            </w:rPr>
          </w:pPr>
          <w:hyperlink w:anchor="_Toc26782226" w:history="1">
            <w:r w:rsidR="00E05CE0" w:rsidRPr="005A1A6D">
              <w:rPr>
                <w:rStyle w:val="Hyperlink"/>
                <w:noProof/>
              </w:rPr>
              <w:t>Shared responsibility</w:t>
            </w:r>
            <w:r w:rsidR="00E05CE0">
              <w:rPr>
                <w:noProof/>
                <w:webHidden/>
              </w:rPr>
              <w:tab/>
            </w:r>
            <w:r w:rsidR="00E05CE0">
              <w:rPr>
                <w:noProof/>
                <w:webHidden/>
              </w:rPr>
              <w:fldChar w:fldCharType="begin"/>
            </w:r>
            <w:r w:rsidR="00E05CE0">
              <w:rPr>
                <w:noProof/>
                <w:webHidden/>
              </w:rPr>
              <w:instrText xml:space="preserve"> PAGEREF _Toc26782226 \h </w:instrText>
            </w:r>
            <w:r w:rsidR="00E05CE0">
              <w:rPr>
                <w:noProof/>
                <w:webHidden/>
              </w:rPr>
            </w:r>
            <w:r w:rsidR="00E05CE0">
              <w:rPr>
                <w:noProof/>
                <w:webHidden/>
              </w:rPr>
              <w:fldChar w:fldCharType="separate"/>
            </w:r>
            <w:r w:rsidR="00E05CE0">
              <w:rPr>
                <w:noProof/>
                <w:webHidden/>
              </w:rPr>
              <w:t>5</w:t>
            </w:r>
            <w:r w:rsidR="00E05CE0">
              <w:rPr>
                <w:noProof/>
                <w:webHidden/>
              </w:rPr>
              <w:fldChar w:fldCharType="end"/>
            </w:r>
          </w:hyperlink>
        </w:p>
        <w:p w14:paraId="6C6D63A4" w14:textId="77777777" w:rsidR="00E05CE0" w:rsidRDefault="00DC604A">
          <w:pPr>
            <w:pStyle w:val="TOC2"/>
            <w:tabs>
              <w:tab w:val="right" w:leader="dot" w:pos="9350"/>
            </w:tabs>
            <w:rPr>
              <w:rFonts w:cstheme="minorBidi"/>
              <w:noProof/>
            </w:rPr>
          </w:pPr>
          <w:hyperlink w:anchor="_Toc26782227" w:history="1">
            <w:r w:rsidR="00E05CE0" w:rsidRPr="005A1A6D">
              <w:rPr>
                <w:rStyle w:val="Hyperlink"/>
                <w:noProof/>
              </w:rPr>
              <w:t>Fostering an environment for economic growth and innovation</w:t>
            </w:r>
            <w:r w:rsidR="00E05CE0">
              <w:rPr>
                <w:noProof/>
                <w:webHidden/>
              </w:rPr>
              <w:tab/>
            </w:r>
            <w:r w:rsidR="00E05CE0">
              <w:rPr>
                <w:noProof/>
                <w:webHidden/>
              </w:rPr>
              <w:fldChar w:fldCharType="begin"/>
            </w:r>
            <w:r w:rsidR="00E05CE0">
              <w:rPr>
                <w:noProof/>
                <w:webHidden/>
              </w:rPr>
              <w:instrText xml:space="preserve"> PAGEREF _Toc26782227 \h </w:instrText>
            </w:r>
            <w:r w:rsidR="00E05CE0">
              <w:rPr>
                <w:noProof/>
                <w:webHidden/>
              </w:rPr>
            </w:r>
            <w:r w:rsidR="00E05CE0">
              <w:rPr>
                <w:noProof/>
                <w:webHidden/>
              </w:rPr>
              <w:fldChar w:fldCharType="separate"/>
            </w:r>
            <w:r w:rsidR="00E05CE0">
              <w:rPr>
                <w:noProof/>
                <w:webHidden/>
              </w:rPr>
              <w:t>5</w:t>
            </w:r>
            <w:r w:rsidR="00E05CE0">
              <w:rPr>
                <w:noProof/>
                <w:webHidden/>
              </w:rPr>
              <w:fldChar w:fldCharType="end"/>
            </w:r>
          </w:hyperlink>
        </w:p>
        <w:p w14:paraId="3B94878F" w14:textId="77777777" w:rsidR="00E05CE0" w:rsidRDefault="00DC604A">
          <w:pPr>
            <w:pStyle w:val="TOC2"/>
            <w:tabs>
              <w:tab w:val="right" w:leader="dot" w:pos="9350"/>
            </w:tabs>
            <w:rPr>
              <w:rFonts w:cstheme="minorBidi"/>
              <w:noProof/>
            </w:rPr>
          </w:pPr>
          <w:hyperlink w:anchor="_Toc26782228" w:history="1">
            <w:r w:rsidR="00E05CE0" w:rsidRPr="005A1A6D">
              <w:rPr>
                <w:rStyle w:val="Hyperlink"/>
                <w:noProof/>
                <w:lang w:val="en-BZ"/>
              </w:rPr>
              <w:t>International Cooperation</w:t>
            </w:r>
            <w:r w:rsidR="00E05CE0">
              <w:rPr>
                <w:noProof/>
                <w:webHidden/>
              </w:rPr>
              <w:tab/>
            </w:r>
            <w:r w:rsidR="00E05CE0">
              <w:rPr>
                <w:noProof/>
                <w:webHidden/>
              </w:rPr>
              <w:fldChar w:fldCharType="begin"/>
            </w:r>
            <w:r w:rsidR="00E05CE0">
              <w:rPr>
                <w:noProof/>
                <w:webHidden/>
              </w:rPr>
              <w:instrText xml:space="preserve"> PAGEREF _Toc26782228 \h </w:instrText>
            </w:r>
            <w:r w:rsidR="00E05CE0">
              <w:rPr>
                <w:noProof/>
                <w:webHidden/>
              </w:rPr>
            </w:r>
            <w:r w:rsidR="00E05CE0">
              <w:rPr>
                <w:noProof/>
                <w:webHidden/>
              </w:rPr>
              <w:fldChar w:fldCharType="separate"/>
            </w:r>
            <w:r w:rsidR="00E05CE0">
              <w:rPr>
                <w:noProof/>
                <w:webHidden/>
              </w:rPr>
              <w:t>5</w:t>
            </w:r>
            <w:r w:rsidR="00E05CE0">
              <w:rPr>
                <w:noProof/>
                <w:webHidden/>
              </w:rPr>
              <w:fldChar w:fldCharType="end"/>
            </w:r>
          </w:hyperlink>
        </w:p>
        <w:p w14:paraId="4C2151E4" w14:textId="77777777" w:rsidR="00E05CE0" w:rsidRDefault="00DC604A">
          <w:pPr>
            <w:pStyle w:val="TOC1"/>
            <w:tabs>
              <w:tab w:val="right" w:leader="dot" w:pos="9350"/>
            </w:tabs>
            <w:rPr>
              <w:rFonts w:cstheme="minorBidi"/>
              <w:noProof/>
            </w:rPr>
          </w:pPr>
          <w:hyperlink w:anchor="_Toc26782229" w:history="1">
            <w:r w:rsidR="00E05CE0" w:rsidRPr="005A1A6D">
              <w:rPr>
                <w:rStyle w:val="Hyperlink"/>
                <w:noProof/>
              </w:rPr>
              <w:t>Introduction</w:t>
            </w:r>
            <w:r w:rsidR="00E05CE0">
              <w:rPr>
                <w:noProof/>
                <w:webHidden/>
              </w:rPr>
              <w:tab/>
            </w:r>
            <w:r w:rsidR="00E05CE0">
              <w:rPr>
                <w:noProof/>
                <w:webHidden/>
              </w:rPr>
              <w:fldChar w:fldCharType="begin"/>
            </w:r>
            <w:r w:rsidR="00E05CE0">
              <w:rPr>
                <w:noProof/>
                <w:webHidden/>
              </w:rPr>
              <w:instrText xml:space="preserve"> PAGEREF _Toc26782229 \h </w:instrText>
            </w:r>
            <w:r w:rsidR="00E05CE0">
              <w:rPr>
                <w:noProof/>
                <w:webHidden/>
              </w:rPr>
            </w:r>
            <w:r w:rsidR="00E05CE0">
              <w:rPr>
                <w:noProof/>
                <w:webHidden/>
              </w:rPr>
              <w:fldChar w:fldCharType="separate"/>
            </w:r>
            <w:r w:rsidR="00E05CE0">
              <w:rPr>
                <w:noProof/>
                <w:webHidden/>
              </w:rPr>
              <w:t>5</w:t>
            </w:r>
            <w:r w:rsidR="00E05CE0">
              <w:rPr>
                <w:noProof/>
                <w:webHidden/>
              </w:rPr>
              <w:fldChar w:fldCharType="end"/>
            </w:r>
          </w:hyperlink>
        </w:p>
        <w:p w14:paraId="354F629C" w14:textId="77777777" w:rsidR="00E05CE0" w:rsidRDefault="00DC604A">
          <w:pPr>
            <w:pStyle w:val="TOC2"/>
            <w:tabs>
              <w:tab w:val="right" w:leader="dot" w:pos="9350"/>
            </w:tabs>
            <w:rPr>
              <w:rFonts w:cstheme="minorBidi"/>
              <w:noProof/>
            </w:rPr>
          </w:pPr>
          <w:hyperlink w:anchor="_Toc26782230" w:history="1">
            <w:r w:rsidR="00E05CE0" w:rsidRPr="005A1A6D">
              <w:rPr>
                <w:rStyle w:val="Hyperlink"/>
                <w:noProof/>
              </w:rPr>
              <w:t>National Context</w:t>
            </w:r>
            <w:r w:rsidR="00E05CE0">
              <w:rPr>
                <w:noProof/>
                <w:webHidden/>
              </w:rPr>
              <w:tab/>
            </w:r>
            <w:r w:rsidR="00E05CE0">
              <w:rPr>
                <w:noProof/>
                <w:webHidden/>
              </w:rPr>
              <w:fldChar w:fldCharType="begin"/>
            </w:r>
            <w:r w:rsidR="00E05CE0">
              <w:rPr>
                <w:noProof/>
                <w:webHidden/>
              </w:rPr>
              <w:instrText xml:space="preserve"> PAGEREF _Toc26782230 \h </w:instrText>
            </w:r>
            <w:r w:rsidR="00E05CE0">
              <w:rPr>
                <w:noProof/>
                <w:webHidden/>
              </w:rPr>
            </w:r>
            <w:r w:rsidR="00E05CE0">
              <w:rPr>
                <w:noProof/>
                <w:webHidden/>
              </w:rPr>
              <w:fldChar w:fldCharType="separate"/>
            </w:r>
            <w:r w:rsidR="00E05CE0">
              <w:rPr>
                <w:noProof/>
                <w:webHidden/>
              </w:rPr>
              <w:t>6</w:t>
            </w:r>
            <w:r w:rsidR="00E05CE0">
              <w:rPr>
                <w:noProof/>
                <w:webHidden/>
              </w:rPr>
              <w:fldChar w:fldCharType="end"/>
            </w:r>
          </w:hyperlink>
        </w:p>
        <w:p w14:paraId="4186B8CA" w14:textId="77777777" w:rsidR="00E05CE0" w:rsidRDefault="00DC604A">
          <w:pPr>
            <w:pStyle w:val="TOC3"/>
            <w:tabs>
              <w:tab w:val="right" w:leader="dot" w:pos="9350"/>
            </w:tabs>
            <w:rPr>
              <w:rFonts w:cstheme="minorBidi"/>
              <w:noProof/>
            </w:rPr>
          </w:pPr>
          <w:hyperlink w:anchor="_Toc26782231" w:history="1">
            <w:r w:rsidR="00E05CE0" w:rsidRPr="005A1A6D">
              <w:rPr>
                <w:rStyle w:val="Hyperlink"/>
                <w:noProof/>
              </w:rPr>
              <w:t>Horizon 2030: The National Development Framework for Belize</w:t>
            </w:r>
            <w:r w:rsidR="00E05CE0">
              <w:rPr>
                <w:noProof/>
                <w:webHidden/>
              </w:rPr>
              <w:tab/>
            </w:r>
            <w:r w:rsidR="00E05CE0">
              <w:rPr>
                <w:noProof/>
                <w:webHidden/>
              </w:rPr>
              <w:fldChar w:fldCharType="begin"/>
            </w:r>
            <w:r w:rsidR="00E05CE0">
              <w:rPr>
                <w:noProof/>
                <w:webHidden/>
              </w:rPr>
              <w:instrText xml:space="preserve"> PAGEREF _Toc26782231 \h </w:instrText>
            </w:r>
            <w:r w:rsidR="00E05CE0">
              <w:rPr>
                <w:noProof/>
                <w:webHidden/>
              </w:rPr>
            </w:r>
            <w:r w:rsidR="00E05CE0">
              <w:rPr>
                <w:noProof/>
                <w:webHidden/>
              </w:rPr>
              <w:fldChar w:fldCharType="separate"/>
            </w:r>
            <w:r w:rsidR="00E05CE0">
              <w:rPr>
                <w:noProof/>
                <w:webHidden/>
              </w:rPr>
              <w:t>7</w:t>
            </w:r>
            <w:r w:rsidR="00E05CE0">
              <w:rPr>
                <w:noProof/>
                <w:webHidden/>
              </w:rPr>
              <w:fldChar w:fldCharType="end"/>
            </w:r>
          </w:hyperlink>
        </w:p>
        <w:p w14:paraId="686BE71C" w14:textId="77777777" w:rsidR="00E05CE0" w:rsidRDefault="00DC604A">
          <w:pPr>
            <w:pStyle w:val="TOC3"/>
            <w:tabs>
              <w:tab w:val="right" w:leader="dot" w:pos="9350"/>
            </w:tabs>
            <w:rPr>
              <w:rFonts w:cstheme="minorBidi"/>
              <w:noProof/>
            </w:rPr>
          </w:pPr>
          <w:hyperlink w:anchor="_Toc26782232" w:history="1">
            <w:r w:rsidR="00E05CE0" w:rsidRPr="005A1A6D">
              <w:rPr>
                <w:rStyle w:val="Hyperlink"/>
                <w:noProof/>
              </w:rPr>
              <w:t>National Security and Defence Strategy 2017-2020</w:t>
            </w:r>
            <w:r w:rsidR="00E05CE0">
              <w:rPr>
                <w:noProof/>
                <w:webHidden/>
              </w:rPr>
              <w:tab/>
            </w:r>
            <w:r w:rsidR="00E05CE0">
              <w:rPr>
                <w:noProof/>
                <w:webHidden/>
              </w:rPr>
              <w:fldChar w:fldCharType="begin"/>
            </w:r>
            <w:r w:rsidR="00E05CE0">
              <w:rPr>
                <w:noProof/>
                <w:webHidden/>
              </w:rPr>
              <w:instrText xml:space="preserve"> PAGEREF _Toc26782232 \h </w:instrText>
            </w:r>
            <w:r w:rsidR="00E05CE0">
              <w:rPr>
                <w:noProof/>
                <w:webHidden/>
              </w:rPr>
            </w:r>
            <w:r w:rsidR="00E05CE0">
              <w:rPr>
                <w:noProof/>
                <w:webHidden/>
              </w:rPr>
              <w:fldChar w:fldCharType="separate"/>
            </w:r>
            <w:r w:rsidR="00E05CE0">
              <w:rPr>
                <w:noProof/>
                <w:webHidden/>
              </w:rPr>
              <w:t>8</w:t>
            </w:r>
            <w:r w:rsidR="00E05CE0">
              <w:rPr>
                <w:noProof/>
                <w:webHidden/>
              </w:rPr>
              <w:fldChar w:fldCharType="end"/>
            </w:r>
          </w:hyperlink>
        </w:p>
        <w:p w14:paraId="0E8E1330" w14:textId="77777777" w:rsidR="00E05CE0" w:rsidRDefault="00DC604A">
          <w:pPr>
            <w:pStyle w:val="TOC3"/>
            <w:tabs>
              <w:tab w:val="right" w:leader="dot" w:pos="9350"/>
            </w:tabs>
            <w:rPr>
              <w:rFonts w:cstheme="minorBidi"/>
              <w:noProof/>
            </w:rPr>
          </w:pPr>
          <w:hyperlink w:anchor="_Toc26782233" w:history="1">
            <w:r w:rsidR="00E05CE0" w:rsidRPr="005A1A6D">
              <w:rPr>
                <w:rStyle w:val="Hyperlink"/>
                <w:noProof/>
              </w:rPr>
              <w:t>Belize’s Growth and Sustainable Development Strategy (GSDS) 2016-2019</w:t>
            </w:r>
            <w:r w:rsidR="00E05CE0">
              <w:rPr>
                <w:noProof/>
                <w:webHidden/>
              </w:rPr>
              <w:tab/>
            </w:r>
            <w:r w:rsidR="00E05CE0">
              <w:rPr>
                <w:noProof/>
                <w:webHidden/>
              </w:rPr>
              <w:fldChar w:fldCharType="begin"/>
            </w:r>
            <w:r w:rsidR="00E05CE0">
              <w:rPr>
                <w:noProof/>
                <w:webHidden/>
              </w:rPr>
              <w:instrText xml:space="preserve"> PAGEREF _Toc26782233 \h </w:instrText>
            </w:r>
            <w:r w:rsidR="00E05CE0">
              <w:rPr>
                <w:noProof/>
                <w:webHidden/>
              </w:rPr>
            </w:r>
            <w:r w:rsidR="00E05CE0">
              <w:rPr>
                <w:noProof/>
                <w:webHidden/>
              </w:rPr>
              <w:fldChar w:fldCharType="separate"/>
            </w:r>
            <w:r w:rsidR="00E05CE0">
              <w:rPr>
                <w:noProof/>
                <w:webHidden/>
              </w:rPr>
              <w:t>8</w:t>
            </w:r>
            <w:r w:rsidR="00E05CE0">
              <w:rPr>
                <w:noProof/>
                <w:webHidden/>
              </w:rPr>
              <w:fldChar w:fldCharType="end"/>
            </w:r>
          </w:hyperlink>
        </w:p>
        <w:p w14:paraId="7B82CF22" w14:textId="77777777" w:rsidR="00E05CE0" w:rsidRDefault="00DC604A">
          <w:pPr>
            <w:pStyle w:val="TOC2"/>
            <w:tabs>
              <w:tab w:val="right" w:leader="dot" w:pos="9350"/>
            </w:tabs>
            <w:rPr>
              <w:rFonts w:cstheme="minorBidi"/>
              <w:noProof/>
            </w:rPr>
          </w:pPr>
          <w:hyperlink w:anchor="_Toc26782234" w:history="1">
            <w:r w:rsidR="00E05CE0" w:rsidRPr="005A1A6D">
              <w:rPr>
                <w:rStyle w:val="Hyperlink"/>
                <w:noProof/>
              </w:rPr>
              <w:t>Baseline Assessment</w:t>
            </w:r>
            <w:r w:rsidR="00E05CE0">
              <w:rPr>
                <w:noProof/>
                <w:webHidden/>
              </w:rPr>
              <w:tab/>
            </w:r>
            <w:r w:rsidR="00E05CE0">
              <w:rPr>
                <w:noProof/>
                <w:webHidden/>
              </w:rPr>
              <w:fldChar w:fldCharType="begin"/>
            </w:r>
            <w:r w:rsidR="00E05CE0">
              <w:rPr>
                <w:noProof/>
                <w:webHidden/>
              </w:rPr>
              <w:instrText xml:space="preserve"> PAGEREF _Toc26782234 \h </w:instrText>
            </w:r>
            <w:r w:rsidR="00E05CE0">
              <w:rPr>
                <w:noProof/>
                <w:webHidden/>
              </w:rPr>
            </w:r>
            <w:r w:rsidR="00E05CE0">
              <w:rPr>
                <w:noProof/>
                <w:webHidden/>
              </w:rPr>
              <w:fldChar w:fldCharType="separate"/>
            </w:r>
            <w:r w:rsidR="00E05CE0">
              <w:rPr>
                <w:noProof/>
                <w:webHidden/>
              </w:rPr>
              <w:t>9</w:t>
            </w:r>
            <w:r w:rsidR="00E05CE0">
              <w:rPr>
                <w:noProof/>
                <w:webHidden/>
              </w:rPr>
              <w:fldChar w:fldCharType="end"/>
            </w:r>
          </w:hyperlink>
        </w:p>
        <w:p w14:paraId="64513C1E" w14:textId="77777777" w:rsidR="00E05CE0" w:rsidRDefault="00DC604A">
          <w:pPr>
            <w:pStyle w:val="TOC1"/>
            <w:tabs>
              <w:tab w:val="right" w:leader="dot" w:pos="9350"/>
            </w:tabs>
            <w:rPr>
              <w:rFonts w:cstheme="minorBidi"/>
              <w:noProof/>
            </w:rPr>
          </w:pPr>
          <w:hyperlink w:anchor="_Toc26782235" w:history="1">
            <w:r w:rsidR="00E05CE0" w:rsidRPr="005A1A6D">
              <w:rPr>
                <w:rStyle w:val="Hyperlink"/>
                <w:noProof/>
              </w:rPr>
              <w:t>Current status of cybersecurity: An overview</w:t>
            </w:r>
            <w:r w:rsidR="00E05CE0">
              <w:rPr>
                <w:noProof/>
                <w:webHidden/>
              </w:rPr>
              <w:tab/>
            </w:r>
            <w:r w:rsidR="00E05CE0">
              <w:rPr>
                <w:noProof/>
                <w:webHidden/>
              </w:rPr>
              <w:fldChar w:fldCharType="begin"/>
            </w:r>
            <w:r w:rsidR="00E05CE0">
              <w:rPr>
                <w:noProof/>
                <w:webHidden/>
              </w:rPr>
              <w:instrText xml:space="preserve"> PAGEREF _Toc26782235 \h </w:instrText>
            </w:r>
            <w:r w:rsidR="00E05CE0">
              <w:rPr>
                <w:noProof/>
                <w:webHidden/>
              </w:rPr>
            </w:r>
            <w:r w:rsidR="00E05CE0">
              <w:rPr>
                <w:noProof/>
                <w:webHidden/>
              </w:rPr>
              <w:fldChar w:fldCharType="separate"/>
            </w:r>
            <w:r w:rsidR="00E05CE0">
              <w:rPr>
                <w:noProof/>
                <w:webHidden/>
              </w:rPr>
              <w:t>10</w:t>
            </w:r>
            <w:r w:rsidR="00E05CE0">
              <w:rPr>
                <w:noProof/>
                <w:webHidden/>
              </w:rPr>
              <w:fldChar w:fldCharType="end"/>
            </w:r>
          </w:hyperlink>
        </w:p>
        <w:p w14:paraId="1B7C32FA" w14:textId="77777777" w:rsidR="00E05CE0" w:rsidRDefault="00DC604A">
          <w:pPr>
            <w:pStyle w:val="TOC2"/>
            <w:tabs>
              <w:tab w:val="right" w:leader="dot" w:pos="9350"/>
            </w:tabs>
            <w:rPr>
              <w:rFonts w:cstheme="minorBidi"/>
              <w:noProof/>
            </w:rPr>
          </w:pPr>
          <w:hyperlink w:anchor="_Toc26782236" w:history="1">
            <w:r w:rsidR="00E05CE0" w:rsidRPr="005A1A6D">
              <w:rPr>
                <w:rStyle w:val="Hyperlink"/>
                <w:noProof/>
              </w:rPr>
              <w:t>Cybercrime</w:t>
            </w:r>
            <w:r w:rsidR="00E05CE0">
              <w:rPr>
                <w:noProof/>
                <w:webHidden/>
              </w:rPr>
              <w:tab/>
            </w:r>
            <w:r w:rsidR="00E05CE0">
              <w:rPr>
                <w:noProof/>
                <w:webHidden/>
              </w:rPr>
              <w:fldChar w:fldCharType="begin"/>
            </w:r>
            <w:r w:rsidR="00E05CE0">
              <w:rPr>
                <w:noProof/>
                <w:webHidden/>
              </w:rPr>
              <w:instrText xml:space="preserve"> PAGEREF _Toc26782236 \h </w:instrText>
            </w:r>
            <w:r w:rsidR="00E05CE0">
              <w:rPr>
                <w:noProof/>
                <w:webHidden/>
              </w:rPr>
            </w:r>
            <w:r w:rsidR="00E05CE0">
              <w:rPr>
                <w:noProof/>
                <w:webHidden/>
              </w:rPr>
              <w:fldChar w:fldCharType="separate"/>
            </w:r>
            <w:r w:rsidR="00E05CE0">
              <w:rPr>
                <w:noProof/>
                <w:webHidden/>
              </w:rPr>
              <w:t>11</w:t>
            </w:r>
            <w:r w:rsidR="00E05CE0">
              <w:rPr>
                <w:noProof/>
                <w:webHidden/>
              </w:rPr>
              <w:fldChar w:fldCharType="end"/>
            </w:r>
          </w:hyperlink>
        </w:p>
        <w:p w14:paraId="06BC5FC4" w14:textId="77777777" w:rsidR="00E05CE0" w:rsidRDefault="00DC604A">
          <w:pPr>
            <w:pStyle w:val="TOC2"/>
            <w:tabs>
              <w:tab w:val="right" w:leader="dot" w:pos="9350"/>
            </w:tabs>
            <w:rPr>
              <w:rFonts w:cstheme="minorBidi"/>
              <w:noProof/>
            </w:rPr>
          </w:pPr>
          <w:hyperlink w:anchor="_Toc26782237" w:history="1">
            <w:r w:rsidR="00E05CE0" w:rsidRPr="005A1A6D">
              <w:rPr>
                <w:rStyle w:val="Hyperlink"/>
                <w:noProof/>
              </w:rPr>
              <w:t>Legislative Framework</w:t>
            </w:r>
            <w:r w:rsidR="00E05CE0">
              <w:rPr>
                <w:noProof/>
                <w:webHidden/>
              </w:rPr>
              <w:tab/>
            </w:r>
            <w:r w:rsidR="00E05CE0">
              <w:rPr>
                <w:noProof/>
                <w:webHidden/>
              </w:rPr>
              <w:fldChar w:fldCharType="begin"/>
            </w:r>
            <w:r w:rsidR="00E05CE0">
              <w:rPr>
                <w:noProof/>
                <w:webHidden/>
              </w:rPr>
              <w:instrText xml:space="preserve"> PAGEREF _Toc26782237 \h </w:instrText>
            </w:r>
            <w:r w:rsidR="00E05CE0">
              <w:rPr>
                <w:noProof/>
                <w:webHidden/>
              </w:rPr>
            </w:r>
            <w:r w:rsidR="00E05CE0">
              <w:rPr>
                <w:noProof/>
                <w:webHidden/>
              </w:rPr>
              <w:fldChar w:fldCharType="separate"/>
            </w:r>
            <w:r w:rsidR="00E05CE0">
              <w:rPr>
                <w:noProof/>
                <w:webHidden/>
              </w:rPr>
              <w:t>13</w:t>
            </w:r>
            <w:r w:rsidR="00E05CE0">
              <w:rPr>
                <w:noProof/>
                <w:webHidden/>
              </w:rPr>
              <w:fldChar w:fldCharType="end"/>
            </w:r>
          </w:hyperlink>
        </w:p>
        <w:p w14:paraId="03B28580" w14:textId="77777777" w:rsidR="00E05CE0" w:rsidRDefault="00DC604A">
          <w:pPr>
            <w:pStyle w:val="TOC2"/>
            <w:tabs>
              <w:tab w:val="right" w:leader="dot" w:pos="9350"/>
            </w:tabs>
            <w:rPr>
              <w:rFonts w:cstheme="minorBidi"/>
              <w:noProof/>
            </w:rPr>
          </w:pPr>
          <w:hyperlink w:anchor="_Toc26782238" w:history="1">
            <w:r w:rsidR="00E05CE0" w:rsidRPr="005A1A6D">
              <w:rPr>
                <w:rStyle w:val="Hyperlink"/>
                <w:noProof/>
              </w:rPr>
              <w:t>Critical Infrastructure</w:t>
            </w:r>
            <w:r w:rsidR="00E05CE0">
              <w:rPr>
                <w:noProof/>
                <w:webHidden/>
              </w:rPr>
              <w:tab/>
            </w:r>
            <w:r w:rsidR="00E05CE0">
              <w:rPr>
                <w:noProof/>
                <w:webHidden/>
              </w:rPr>
              <w:fldChar w:fldCharType="begin"/>
            </w:r>
            <w:r w:rsidR="00E05CE0">
              <w:rPr>
                <w:noProof/>
                <w:webHidden/>
              </w:rPr>
              <w:instrText xml:space="preserve"> PAGEREF _Toc26782238 \h </w:instrText>
            </w:r>
            <w:r w:rsidR="00E05CE0">
              <w:rPr>
                <w:noProof/>
                <w:webHidden/>
              </w:rPr>
            </w:r>
            <w:r w:rsidR="00E05CE0">
              <w:rPr>
                <w:noProof/>
                <w:webHidden/>
              </w:rPr>
              <w:fldChar w:fldCharType="separate"/>
            </w:r>
            <w:r w:rsidR="00E05CE0">
              <w:rPr>
                <w:noProof/>
                <w:webHidden/>
              </w:rPr>
              <w:t>13</w:t>
            </w:r>
            <w:r w:rsidR="00E05CE0">
              <w:rPr>
                <w:noProof/>
                <w:webHidden/>
              </w:rPr>
              <w:fldChar w:fldCharType="end"/>
            </w:r>
          </w:hyperlink>
        </w:p>
        <w:p w14:paraId="72B821D0" w14:textId="77777777" w:rsidR="00E05CE0" w:rsidRDefault="00DC604A">
          <w:pPr>
            <w:pStyle w:val="TOC1"/>
            <w:tabs>
              <w:tab w:val="right" w:leader="dot" w:pos="9350"/>
            </w:tabs>
            <w:rPr>
              <w:rFonts w:cstheme="minorBidi"/>
              <w:noProof/>
            </w:rPr>
          </w:pPr>
          <w:hyperlink w:anchor="_Toc26782239" w:history="1">
            <w:r w:rsidR="00E05CE0" w:rsidRPr="005A1A6D">
              <w:rPr>
                <w:rStyle w:val="Hyperlink"/>
                <w:noProof/>
              </w:rPr>
              <w:t>Priority Areas</w:t>
            </w:r>
            <w:r w:rsidR="00E05CE0">
              <w:rPr>
                <w:noProof/>
                <w:webHidden/>
              </w:rPr>
              <w:tab/>
            </w:r>
            <w:r w:rsidR="00E05CE0">
              <w:rPr>
                <w:noProof/>
                <w:webHidden/>
              </w:rPr>
              <w:fldChar w:fldCharType="begin"/>
            </w:r>
            <w:r w:rsidR="00E05CE0">
              <w:rPr>
                <w:noProof/>
                <w:webHidden/>
              </w:rPr>
              <w:instrText xml:space="preserve"> PAGEREF _Toc26782239 \h </w:instrText>
            </w:r>
            <w:r w:rsidR="00E05CE0">
              <w:rPr>
                <w:noProof/>
                <w:webHidden/>
              </w:rPr>
            </w:r>
            <w:r w:rsidR="00E05CE0">
              <w:rPr>
                <w:noProof/>
                <w:webHidden/>
              </w:rPr>
              <w:fldChar w:fldCharType="separate"/>
            </w:r>
            <w:r w:rsidR="00E05CE0">
              <w:rPr>
                <w:noProof/>
                <w:webHidden/>
              </w:rPr>
              <w:t>14</w:t>
            </w:r>
            <w:r w:rsidR="00E05CE0">
              <w:rPr>
                <w:noProof/>
                <w:webHidden/>
              </w:rPr>
              <w:fldChar w:fldCharType="end"/>
            </w:r>
          </w:hyperlink>
        </w:p>
        <w:p w14:paraId="1CF6301C" w14:textId="77777777" w:rsidR="00E05CE0" w:rsidRDefault="00DC604A">
          <w:pPr>
            <w:pStyle w:val="TOC1"/>
            <w:tabs>
              <w:tab w:val="right" w:leader="dot" w:pos="9350"/>
            </w:tabs>
            <w:rPr>
              <w:rFonts w:cstheme="minorBidi"/>
              <w:noProof/>
            </w:rPr>
          </w:pPr>
          <w:hyperlink w:anchor="_Toc26782240" w:history="1">
            <w:r w:rsidR="00E05CE0" w:rsidRPr="005A1A6D">
              <w:rPr>
                <w:rStyle w:val="Hyperlink"/>
                <w:noProof/>
              </w:rPr>
              <w:t>Implementation</w:t>
            </w:r>
            <w:r w:rsidR="00E05CE0">
              <w:rPr>
                <w:noProof/>
                <w:webHidden/>
              </w:rPr>
              <w:tab/>
            </w:r>
            <w:r w:rsidR="00E05CE0">
              <w:rPr>
                <w:noProof/>
                <w:webHidden/>
              </w:rPr>
              <w:fldChar w:fldCharType="begin"/>
            </w:r>
            <w:r w:rsidR="00E05CE0">
              <w:rPr>
                <w:noProof/>
                <w:webHidden/>
              </w:rPr>
              <w:instrText xml:space="preserve"> PAGEREF _Toc26782240 \h </w:instrText>
            </w:r>
            <w:r w:rsidR="00E05CE0">
              <w:rPr>
                <w:noProof/>
                <w:webHidden/>
              </w:rPr>
            </w:r>
            <w:r w:rsidR="00E05CE0">
              <w:rPr>
                <w:noProof/>
                <w:webHidden/>
              </w:rPr>
              <w:fldChar w:fldCharType="separate"/>
            </w:r>
            <w:r w:rsidR="00E05CE0">
              <w:rPr>
                <w:noProof/>
                <w:webHidden/>
              </w:rPr>
              <w:t>15</w:t>
            </w:r>
            <w:r w:rsidR="00E05CE0">
              <w:rPr>
                <w:noProof/>
                <w:webHidden/>
              </w:rPr>
              <w:fldChar w:fldCharType="end"/>
            </w:r>
          </w:hyperlink>
        </w:p>
        <w:p w14:paraId="2BA06C47" w14:textId="77777777" w:rsidR="00E05CE0" w:rsidRDefault="00DC604A">
          <w:pPr>
            <w:pStyle w:val="TOC2"/>
            <w:tabs>
              <w:tab w:val="right" w:leader="dot" w:pos="9350"/>
            </w:tabs>
            <w:rPr>
              <w:rFonts w:cstheme="minorBidi"/>
              <w:noProof/>
            </w:rPr>
          </w:pPr>
          <w:hyperlink w:anchor="_Toc26782241" w:history="1">
            <w:r w:rsidR="00E05CE0" w:rsidRPr="005A1A6D">
              <w:rPr>
                <w:rStyle w:val="Hyperlink"/>
                <w:noProof/>
              </w:rPr>
              <w:t>Governance Structure</w:t>
            </w:r>
            <w:r w:rsidR="00E05CE0">
              <w:rPr>
                <w:noProof/>
                <w:webHidden/>
              </w:rPr>
              <w:tab/>
            </w:r>
            <w:r w:rsidR="00E05CE0">
              <w:rPr>
                <w:noProof/>
                <w:webHidden/>
              </w:rPr>
              <w:fldChar w:fldCharType="begin"/>
            </w:r>
            <w:r w:rsidR="00E05CE0">
              <w:rPr>
                <w:noProof/>
                <w:webHidden/>
              </w:rPr>
              <w:instrText xml:space="preserve"> PAGEREF _Toc26782241 \h </w:instrText>
            </w:r>
            <w:r w:rsidR="00E05CE0">
              <w:rPr>
                <w:noProof/>
                <w:webHidden/>
              </w:rPr>
            </w:r>
            <w:r w:rsidR="00E05CE0">
              <w:rPr>
                <w:noProof/>
                <w:webHidden/>
              </w:rPr>
              <w:fldChar w:fldCharType="separate"/>
            </w:r>
            <w:r w:rsidR="00E05CE0">
              <w:rPr>
                <w:noProof/>
                <w:webHidden/>
              </w:rPr>
              <w:t>15</w:t>
            </w:r>
            <w:r w:rsidR="00E05CE0">
              <w:rPr>
                <w:noProof/>
                <w:webHidden/>
              </w:rPr>
              <w:fldChar w:fldCharType="end"/>
            </w:r>
          </w:hyperlink>
        </w:p>
        <w:p w14:paraId="4466ABEC" w14:textId="77777777" w:rsidR="00E05CE0" w:rsidRDefault="00DC604A">
          <w:pPr>
            <w:pStyle w:val="TOC2"/>
            <w:tabs>
              <w:tab w:val="right" w:leader="dot" w:pos="9350"/>
            </w:tabs>
            <w:rPr>
              <w:rFonts w:cstheme="minorBidi"/>
              <w:noProof/>
            </w:rPr>
          </w:pPr>
          <w:hyperlink w:anchor="_Toc26782242" w:history="1">
            <w:r w:rsidR="00E05CE0" w:rsidRPr="005A1A6D">
              <w:rPr>
                <w:rStyle w:val="Hyperlink"/>
                <w:noProof/>
              </w:rPr>
              <w:t>Evaluation and Review</w:t>
            </w:r>
            <w:r w:rsidR="00E05CE0">
              <w:rPr>
                <w:noProof/>
                <w:webHidden/>
              </w:rPr>
              <w:tab/>
            </w:r>
            <w:r w:rsidR="00E05CE0">
              <w:rPr>
                <w:noProof/>
                <w:webHidden/>
              </w:rPr>
              <w:fldChar w:fldCharType="begin"/>
            </w:r>
            <w:r w:rsidR="00E05CE0">
              <w:rPr>
                <w:noProof/>
                <w:webHidden/>
              </w:rPr>
              <w:instrText xml:space="preserve"> PAGEREF _Toc26782242 \h </w:instrText>
            </w:r>
            <w:r w:rsidR="00E05CE0">
              <w:rPr>
                <w:noProof/>
                <w:webHidden/>
              </w:rPr>
            </w:r>
            <w:r w:rsidR="00E05CE0">
              <w:rPr>
                <w:noProof/>
                <w:webHidden/>
              </w:rPr>
              <w:fldChar w:fldCharType="separate"/>
            </w:r>
            <w:r w:rsidR="00E05CE0">
              <w:rPr>
                <w:noProof/>
                <w:webHidden/>
              </w:rPr>
              <w:t>16</w:t>
            </w:r>
            <w:r w:rsidR="00E05CE0">
              <w:rPr>
                <w:noProof/>
                <w:webHidden/>
              </w:rPr>
              <w:fldChar w:fldCharType="end"/>
            </w:r>
          </w:hyperlink>
        </w:p>
        <w:p w14:paraId="31DE4531" w14:textId="77777777" w:rsidR="00E05CE0" w:rsidRDefault="00DC604A">
          <w:pPr>
            <w:pStyle w:val="TOC1"/>
            <w:tabs>
              <w:tab w:val="right" w:leader="dot" w:pos="9350"/>
            </w:tabs>
            <w:rPr>
              <w:rFonts w:cstheme="minorBidi"/>
              <w:noProof/>
            </w:rPr>
          </w:pPr>
          <w:hyperlink w:anchor="_Toc26782243" w:history="1">
            <w:r w:rsidR="00E05CE0" w:rsidRPr="005A1A6D">
              <w:rPr>
                <w:rStyle w:val="Hyperlink"/>
                <w:noProof/>
              </w:rPr>
              <w:t>Annex I</w:t>
            </w:r>
            <w:r w:rsidR="00E05CE0">
              <w:rPr>
                <w:noProof/>
                <w:webHidden/>
              </w:rPr>
              <w:tab/>
            </w:r>
            <w:r w:rsidR="00E05CE0">
              <w:rPr>
                <w:noProof/>
                <w:webHidden/>
              </w:rPr>
              <w:fldChar w:fldCharType="begin"/>
            </w:r>
            <w:r w:rsidR="00E05CE0">
              <w:rPr>
                <w:noProof/>
                <w:webHidden/>
              </w:rPr>
              <w:instrText xml:space="preserve"> PAGEREF _Toc26782243 \h </w:instrText>
            </w:r>
            <w:r w:rsidR="00E05CE0">
              <w:rPr>
                <w:noProof/>
                <w:webHidden/>
              </w:rPr>
            </w:r>
            <w:r w:rsidR="00E05CE0">
              <w:rPr>
                <w:noProof/>
                <w:webHidden/>
              </w:rPr>
              <w:fldChar w:fldCharType="separate"/>
            </w:r>
            <w:r w:rsidR="00E05CE0">
              <w:rPr>
                <w:noProof/>
                <w:webHidden/>
              </w:rPr>
              <w:t>17</w:t>
            </w:r>
            <w:r w:rsidR="00E05CE0">
              <w:rPr>
                <w:noProof/>
                <w:webHidden/>
              </w:rPr>
              <w:fldChar w:fldCharType="end"/>
            </w:r>
          </w:hyperlink>
        </w:p>
        <w:p w14:paraId="37113514" w14:textId="77777777" w:rsidR="00E05CE0" w:rsidRDefault="00DC604A">
          <w:pPr>
            <w:pStyle w:val="TOC2"/>
            <w:tabs>
              <w:tab w:val="right" w:leader="dot" w:pos="9350"/>
            </w:tabs>
            <w:rPr>
              <w:rFonts w:cstheme="minorBidi"/>
              <w:noProof/>
            </w:rPr>
          </w:pPr>
          <w:hyperlink w:anchor="_Toc26782244" w:history="1">
            <w:r w:rsidR="00E05CE0" w:rsidRPr="005A1A6D">
              <w:rPr>
                <w:rStyle w:val="Hyperlink"/>
                <w:noProof/>
              </w:rPr>
              <w:t>Areas of Priority</w:t>
            </w:r>
            <w:r w:rsidR="00E05CE0">
              <w:rPr>
                <w:noProof/>
                <w:webHidden/>
              </w:rPr>
              <w:tab/>
            </w:r>
            <w:r w:rsidR="00E05CE0">
              <w:rPr>
                <w:noProof/>
                <w:webHidden/>
              </w:rPr>
              <w:fldChar w:fldCharType="begin"/>
            </w:r>
            <w:r w:rsidR="00E05CE0">
              <w:rPr>
                <w:noProof/>
                <w:webHidden/>
              </w:rPr>
              <w:instrText xml:space="preserve"> PAGEREF _Toc26782244 \h </w:instrText>
            </w:r>
            <w:r w:rsidR="00E05CE0">
              <w:rPr>
                <w:noProof/>
                <w:webHidden/>
              </w:rPr>
            </w:r>
            <w:r w:rsidR="00E05CE0">
              <w:rPr>
                <w:noProof/>
                <w:webHidden/>
              </w:rPr>
              <w:fldChar w:fldCharType="separate"/>
            </w:r>
            <w:r w:rsidR="00E05CE0">
              <w:rPr>
                <w:noProof/>
                <w:webHidden/>
              </w:rPr>
              <w:t>17</w:t>
            </w:r>
            <w:r w:rsidR="00E05CE0">
              <w:rPr>
                <w:noProof/>
                <w:webHidden/>
              </w:rPr>
              <w:fldChar w:fldCharType="end"/>
            </w:r>
          </w:hyperlink>
        </w:p>
        <w:p w14:paraId="2A2E16A9" w14:textId="77777777" w:rsidR="00E05CE0" w:rsidRDefault="00DC604A">
          <w:pPr>
            <w:pStyle w:val="TOC3"/>
            <w:tabs>
              <w:tab w:val="right" w:leader="dot" w:pos="9350"/>
            </w:tabs>
            <w:rPr>
              <w:rFonts w:cstheme="minorBidi"/>
              <w:noProof/>
            </w:rPr>
          </w:pPr>
          <w:hyperlink w:anchor="_Toc26782245" w:history="1">
            <w:r w:rsidR="00E05CE0" w:rsidRPr="005A1A6D">
              <w:rPr>
                <w:rStyle w:val="Hyperlink"/>
                <w:noProof/>
              </w:rPr>
              <w:t>Area of Priority 1: Develop the National Legal Framework to adequately address cybersecurity threats</w:t>
            </w:r>
            <w:r w:rsidR="00E05CE0">
              <w:rPr>
                <w:noProof/>
                <w:webHidden/>
              </w:rPr>
              <w:tab/>
            </w:r>
            <w:r w:rsidR="00E05CE0">
              <w:rPr>
                <w:noProof/>
                <w:webHidden/>
              </w:rPr>
              <w:fldChar w:fldCharType="begin"/>
            </w:r>
            <w:r w:rsidR="00E05CE0">
              <w:rPr>
                <w:noProof/>
                <w:webHidden/>
              </w:rPr>
              <w:instrText xml:space="preserve"> PAGEREF _Toc26782245 \h </w:instrText>
            </w:r>
            <w:r w:rsidR="00E05CE0">
              <w:rPr>
                <w:noProof/>
                <w:webHidden/>
              </w:rPr>
            </w:r>
            <w:r w:rsidR="00E05CE0">
              <w:rPr>
                <w:noProof/>
                <w:webHidden/>
              </w:rPr>
              <w:fldChar w:fldCharType="separate"/>
            </w:r>
            <w:r w:rsidR="00E05CE0">
              <w:rPr>
                <w:noProof/>
                <w:webHidden/>
              </w:rPr>
              <w:t>17</w:t>
            </w:r>
            <w:r w:rsidR="00E05CE0">
              <w:rPr>
                <w:noProof/>
                <w:webHidden/>
              </w:rPr>
              <w:fldChar w:fldCharType="end"/>
            </w:r>
          </w:hyperlink>
        </w:p>
        <w:p w14:paraId="4528156E" w14:textId="77777777" w:rsidR="00E05CE0" w:rsidRDefault="00DC604A">
          <w:pPr>
            <w:pStyle w:val="TOC3"/>
            <w:tabs>
              <w:tab w:val="right" w:leader="dot" w:pos="9350"/>
            </w:tabs>
            <w:rPr>
              <w:rFonts w:cstheme="minorBidi"/>
              <w:noProof/>
            </w:rPr>
          </w:pPr>
          <w:hyperlink w:anchor="_Toc26782246" w:history="1">
            <w:r w:rsidR="00E05CE0" w:rsidRPr="005A1A6D">
              <w:rPr>
                <w:rStyle w:val="Hyperlink"/>
                <w:noProof/>
              </w:rPr>
              <w:t>Area of Priority 2: Develop a national capacity for incident response and critical information infrastructure protection</w:t>
            </w:r>
            <w:r w:rsidR="00E05CE0">
              <w:rPr>
                <w:noProof/>
                <w:webHidden/>
              </w:rPr>
              <w:tab/>
            </w:r>
            <w:r w:rsidR="00E05CE0">
              <w:rPr>
                <w:noProof/>
                <w:webHidden/>
              </w:rPr>
              <w:fldChar w:fldCharType="begin"/>
            </w:r>
            <w:r w:rsidR="00E05CE0">
              <w:rPr>
                <w:noProof/>
                <w:webHidden/>
              </w:rPr>
              <w:instrText xml:space="preserve"> PAGEREF _Toc26782246 \h </w:instrText>
            </w:r>
            <w:r w:rsidR="00E05CE0">
              <w:rPr>
                <w:noProof/>
                <w:webHidden/>
              </w:rPr>
            </w:r>
            <w:r w:rsidR="00E05CE0">
              <w:rPr>
                <w:noProof/>
                <w:webHidden/>
              </w:rPr>
              <w:fldChar w:fldCharType="separate"/>
            </w:r>
            <w:r w:rsidR="00E05CE0">
              <w:rPr>
                <w:noProof/>
                <w:webHidden/>
              </w:rPr>
              <w:t>20</w:t>
            </w:r>
            <w:r w:rsidR="00E05CE0">
              <w:rPr>
                <w:noProof/>
                <w:webHidden/>
              </w:rPr>
              <w:fldChar w:fldCharType="end"/>
            </w:r>
          </w:hyperlink>
        </w:p>
        <w:p w14:paraId="2DCAF41B" w14:textId="77777777" w:rsidR="00E05CE0" w:rsidRDefault="00DC604A">
          <w:pPr>
            <w:pStyle w:val="TOC2"/>
            <w:tabs>
              <w:tab w:val="right" w:leader="dot" w:pos="9350"/>
            </w:tabs>
            <w:rPr>
              <w:rFonts w:cstheme="minorBidi"/>
              <w:noProof/>
            </w:rPr>
          </w:pPr>
          <w:hyperlink w:anchor="_Toc26782247" w:history="1">
            <w:r w:rsidR="00E05CE0" w:rsidRPr="005A1A6D">
              <w:rPr>
                <w:rStyle w:val="Hyperlink"/>
                <w:noProof/>
              </w:rPr>
              <w:t>Area of Priority 3: Implement measures to support Education, Awareness and Workforce Development in cybersecurity</w:t>
            </w:r>
            <w:r w:rsidR="00E05CE0">
              <w:rPr>
                <w:noProof/>
                <w:webHidden/>
              </w:rPr>
              <w:tab/>
            </w:r>
            <w:r w:rsidR="00E05CE0">
              <w:rPr>
                <w:noProof/>
                <w:webHidden/>
              </w:rPr>
              <w:fldChar w:fldCharType="begin"/>
            </w:r>
            <w:r w:rsidR="00E05CE0">
              <w:rPr>
                <w:noProof/>
                <w:webHidden/>
              </w:rPr>
              <w:instrText xml:space="preserve"> PAGEREF _Toc26782247 \h </w:instrText>
            </w:r>
            <w:r w:rsidR="00E05CE0">
              <w:rPr>
                <w:noProof/>
                <w:webHidden/>
              </w:rPr>
            </w:r>
            <w:r w:rsidR="00E05CE0">
              <w:rPr>
                <w:noProof/>
                <w:webHidden/>
              </w:rPr>
              <w:fldChar w:fldCharType="separate"/>
            </w:r>
            <w:r w:rsidR="00E05CE0">
              <w:rPr>
                <w:noProof/>
                <w:webHidden/>
              </w:rPr>
              <w:t>22</w:t>
            </w:r>
            <w:r w:rsidR="00E05CE0">
              <w:rPr>
                <w:noProof/>
                <w:webHidden/>
              </w:rPr>
              <w:fldChar w:fldCharType="end"/>
            </w:r>
          </w:hyperlink>
        </w:p>
        <w:p w14:paraId="5E036CCC" w14:textId="77777777" w:rsidR="00E05CE0" w:rsidRDefault="00DC604A">
          <w:pPr>
            <w:pStyle w:val="TOC1"/>
            <w:tabs>
              <w:tab w:val="right" w:leader="dot" w:pos="9350"/>
            </w:tabs>
            <w:rPr>
              <w:rFonts w:cstheme="minorBidi"/>
              <w:noProof/>
            </w:rPr>
          </w:pPr>
          <w:hyperlink w:anchor="_Toc26782248" w:history="1">
            <w:r w:rsidR="00E05CE0" w:rsidRPr="005A1A6D">
              <w:rPr>
                <w:rStyle w:val="Hyperlink"/>
                <w:noProof/>
              </w:rPr>
              <w:t>Annex 2</w:t>
            </w:r>
            <w:r w:rsidR="00E05CE0">
              <w:rPr>
                <w:noProof/>
                <w:webHidden/>
              </w:rPr>
              <w:tab/>
            </w:r>
            <w:r w:rsidR="00E05CE0">
              <w:rPr>
                <w:noProof/>
                <w:webHidden/>
              </w:rPr>
              <w:fldChar w:fldCharType="begin"/>
            </w:r>
            <w:r w:rsidR="00E05CE0">
              <w:rPr>
                <w:noProof/>
                <w:webHidden/>
              </w:rPr>
              <w:instrText xml:space="preserve"> PAGEREF _Toc26782248 \h </w:instrText>
            </w:r>
            <w:r w:rsidR="00E05CE0">
              <w:rPr>
                <w:noProof/>
                <w:webHidden/>
              </w:rPr>
            </w:r>
            <w:r w:rsidR="00E05CE0">
              <w:rPr>
                <w:noProof/>
                <w:webHidden/>
              </w:rPr>
              <w:fldChar w:fldCharType="separate"/>
            </w:r>
            <w:r w:rsidR="00E05CE0">
              <w:rPr>
                <w:noProof/>
                <w:webHidden/>
              </w:rPr>
              <w:t>24</w:t>
            </w:r>
            <w:r w:rsidR="00E05CE0">
              <w:rPr>
                <w:noProof/>
                <w:webHidden/>
              </w:rPr>
              <w:fldChar w:fldCharType="end"/>
            </w:r>
          </w:hyperlink>
        </w:p>
        <w:p w14:paraId="4471C8C4" w14:textId="77777777" w:rsidR="00E05CE0" w:rsidRDefault="00DC604A">
          <w:pPr>
            <w:pStyle w:val="TOC2"/>
            <w:tabs>
              <w:tab w:val="right" w:leader="dot" w:pos="9350"/>
            </w:tabs>
            <w:rPr>
              <w:rFonts w:cstheme="minorBidi"/>
              <w:noProof/>
            </w:rPr>
          </w:pPr>
          <w:hyperlink w:anchor="_Toc26782249" w:history="1">
            <w:r w:rsidR="00E05CE0" w:rsidRPr="005A1A6D">
              <w:rPr>
                <w:rStyle w:val="Hyperlink"/>
                <w:noProof/>
              </w:rPr>
              <w:t>Cybersecurity Capacity Maturity Model for Nations (CMM) - Belize comparative table 2016 and 2018</w:t>
            </w:r>
            <w:r w:rsidR="00E05CE0">
              <w:rPr>
                <w:noProof/>
                <w:webHidden/>
              </w:rPr>
              <w:tab/>
            </w:r>
            <w:r w:rsidR="00E05CE0">
              <w:rPr>
                <w:noProof/>
                <w:webHidden/>
              </w:rPr>
              <w:fldChar w:fldCharType="begin"/>
            </w:r>
            <w:r w:rsidR="00E05CE0">
              <w:rPr>
                <w:noProof/>
                <w:webHidden/>
              </w:rPr>
              <w:instrText xml:space="preserve"> PAGEREF _Toc26782249 \h </w:instrText>
            </w:r>
            <w:r w:rsidR="00E05CE0">
              <w:rPr>
                <w:noProof/>
                <w:webHidden/>
              </w:rPr>
            </w:r>
            <w:r w:rsidR="00E05CE0">
              <w:rPr>
                <w:noProof/>
                <w:webHidden/>
              </w:rPr>
              <w:fldChar w:fldCharType="separate"/>
            </w:r>
            <w:r w:rsidR="00E05CE0">
              <w:rPr>
                <w:noProof/>
                <w:webHidden/>
              </w:rPr>
              <w:t>24</w:t>
            </w:r>
            <w:r w:rsidR="00E05CE0">
              <w:rPr>
                <w:noProof/>
                <w:webHidden/>
              </w:rPr>
              <w:fldChar w:fldCharType="end"/>
            </w:r>
          </w:hyperlink>
        </w:p>
        <w:p w14:paraId="5C2FEE4E" w14:textId="77777777" w:rsidR="00E05CE0" w:rsidRDefault="00DC604A">
          <w:pPr>
            <w:pStyle w:val="TOC1"/>
            <w:tabs>
              <w:tab w:val="right" w:leader="dot" w:pos="9350"/>
            </w:tabs>
            <w:rPr>
              <w:rFonts w:cstheme="minorBidi"/>
              <w:noProof/>
            </w:rPr>
          </w:pPr>
          <w:hyperlink w:anchor="_Toc26782250" w:history="1">
            <w:r w:rsidR="00E05CE0" w:rsidRPr="005A1A6D">
              <w:rPr>
                <w:rStyle w:val="Hyperlink"/>
                <w:noProof/>
              </w:rPr>
              <w:t>Acknowledgement</w:t>
            </w:r>
            <w:r w:rsidR="00E05CE0">
              <w:rPr>
                <w:noProof/>
                <w:webHidden/>
              </w:rPr>
              <w:tab/>
            </w:r>
            <w:r w:rsidR="00E05CE0">
              <w:rPr>
                <w:noProof/>
                <w:webHidden/>
              </w:rPr>
              <w:fldChar w:fldCharType="begin"/>
            </w:r>
            <w:r w:rsidR="00E05CE0">
              <w:rPr>
                <w:noProof/>
                <w:webHidden/>
              </w:rPr>
              <w:instrText xml:space="preserve"> PAGEREF _Toc26782250 \h </w:instrText>
            </w:r>
            <w:r w:rsidR="00E05CE0">
              <w:rPr>
                <w:noProof/>
                <w:webHidden/>
              </w:rPr>
            </w:r>
            <w:r w:rsidR="00E05CE0">
              <w:rPr>
                <w:noProof/>
                <w:webHidden/>
              </w:rPr>
              <w:fldChar w:fldCharType="separate"/>
            </w:r>
            <w:r w:rsidR="00E05CE0">
              <w:rPr>
                <w:noProof/>
                <w:webHidden/>
              </w:rPr>
              <w:t>28</w:t>
            </w:r>
            <w:r w:rsidR="00E05CE0">
              <w:rPr>
                <w:noProof/>
                <w:webHidden/>
              </w:rPr>
              <w:fldChar w:fldCharType="end"/>
            </w:r>
          </w:hyperlink>
        </w:p>
        <w:p w14:paraId="08F748FA" w14:textId="77777777" w:rsidR="00E92EBC" w:rsidRDefault="00E92EBC">
          <w:r>
            <w:rPr>
              <w:b/>
              <w:bCs/>
              <w:noProof/>
            </w:rPr>
            <w:fldChar w:fldCharType="end"/>
          </w:r>
        </w:p>
      </w:sdtContent>
    </w:sdt>
    <w:p w14:paraId="11B7585E" w14:textId="77777777" w:rsidR="006901A5" w:rsidRDefault="006901A5">
      <w:pPr>
        <w:rPr>
          <w:rFonts w:asciiTheme="majorHAnsi" w:eastAsiaTheme="majorEastAsia" w:hAnsiTheme="majorHAnsi" w:cstheme="majorBidi"/>
          <w:color w:val="2E74B5" w:themeColor="accent1" w:themeShade="BF"/>
          <w:sz w:val="32"/>
          <w:szCs w:val="32"/>
        </w:rPr>
      </w:pPr>
      <w:r>
        <w:br w:type="page"/>
      </w:r>
    </w:p>
    <w:p w14:paraId="41C5D4CE" w14:textId="77777777" w:rsidR="000F73F4" w:rsidRDefault="000F73F4" w:rsidP="000F73F4">
      <w:pPr>
        <w:pStyle w:val="Heading1"/>
      </w:pPr>
      <w:bookmarkStart w:id="1" w:name="_Toc26782218"/>
      <w:r>
        <w:t>Glossary of Terms</w:t>
      </w:r>
      <w:bookmarkEnd w:id="1"/>
    </w:p>
    <w:p w14:paraId="5D81C7B0" w14:textId="77777777" w:rsidR="000F73F4" w:rsidRPr="00845C2D" w:rsidRDefault="000F73F4" w:rsidP="000F73F4">
      <w:pPr>
        <w:rPr>
          <w:color w:val="FF0000"/>
        </w:rPr>
      </w:pPr>
      <w:r w:rsidRPr="00845C2D">
        <w:rPr>
          <w:color w:val="FF0000"/>
        </w:rPr>
        <w:t>Cybersecurity</w:t>
      </w:r>
    </w:p>
    <w:p w14:paraId="56D69782" w14:textId="77777777" w:rsidR="000F73F4" w:rsidRDefault="000F73F4" w:rsidP="000F73F4">
      <w:pPr>
        <w:rPr>
          <w:color w:val="FF0000"/>
        </w:rPr>
      </w:pPr>
      <w:r w:rsidRPr="00845C2D">
        <w:rPr>
          <w:color w:val="FF0000"/>
        </w:rPr>
        <w:t>Cybercrime</w:t>
      </w:r>
    </w:p>
    <w:p w14:paraId="017F37A3" w14:textId="77777777" w:rsidR="000F73F4" w:rsidRDefault="000F73F4" w:rsidP="000F73F4">
      <w:pPr>
        <w:rPr>
          <w:color w:val="FF0000"/>
        </w:rPr>
      </w:pPr>
      <w:r>
        <w:rPr>
          <w:color w:val="FF0000"/>
        </w:rPr>
        <w:t>Cyber Incidents</w:t>
      </w:r>
    </w:p>
    <w:p w14:paraId="088620CA" w14:textId="77777777" w:rsidR="000F73F4" w:rsidRDefault="000F73F4" w:rsidP="000F73F4">
      <w:pPr>
        <w:rPr>
          <w:color w:val="FF0000"/>
        </w:rPr>
      </w:pPr>
      <w:r>
        <w:rPr>
          <w:color w:val="FF0000"/>
        </w:rPr>
        <w:t>Cyber Attacks</w:t>
      </w:r>
    </w:p>
    <w:p w14:paraId="1CA49E2F" w14:textId="77777777" w:rsidR="000F73F4" w:rsidRPr="00845C2D" w:rsidRDefault="000F73F4" w:rsidP="000F73F4">
      <w:pPr>
        <w:rPr>
          <w:color w:val="FF0000"/>
        </w:rPr>
      </w:pPr>
      <w:r w:rsidRPr="00845C2D">
        <w:rPr>
          <w:color w:val="FF0000"/>
        </w:rPr>
        <w:t>Internet</w:t>
      </w:r>
    </w:p>
    <w:p w14:paraId="725523E9" w14:textId="77777777" w:rsidR="000F73F4" w:rsidRDefault="000F73F4" w:rsidP="000F73F4"/>
    <w:p w14:paraId="474F97FE" w14:textId="77777777" w:rsidR="00D60759" w:rsidRDefault="00D60759" w:rsidP="00D60759">
      <w:pPr>
        <w:pStyle w:val="Heading1"/>
      </w:pPr>
      <w:bookmarkStart w:id="2" w:name="_Toc26782219"/>
      <w:r>
        <w:t>Acronyms</w:t>
      </w:r>
      <w:bookmarkEnd w:id="2"/>
    </w:p>
    <w:p w14:paraId="5386D48C" w14:textId="77777777" w:rsidR="00D60759" w:rsidRDefault="00D60759" w:rsidP="00D60759"/>
    <w:p w14:paraId="7694E090" w14:textId="77777777" w:rsidR="00D60759" w:rsidRDefault="00D60759" w:rsidP="00D60759">
      <w:pPr>
        <w:rPr>
          <w:color w:val="FF0000"/>
        </w:rPr>
      </w:pPr>
      <w:r w:rsidRPr="00D60759">
        <w:rPr>
          <w:color w:val="FF0000"/>
        </w:rPr>
        <w:t>BTL</w:t>
      </w:r>
    </w:p>
    <w:p w14:paraId="4877EF1F" w14:textId="77777777" w:rsidR="00D60759" w:rsidRPr="00D60759" w:rsidRDefault="00D60759" w:rsidP="00D60759">
      <w:pPr>
        <w:rPr>
          <w:color w:val="FF0000"/>
        </w:rPr>
      </w:pPr>
      <w:r>
        <w:rPr>
          <w:color w:val="FF0000"/>
        </w:rPr>
        <w:t>BWL</w:t>
      </w:r>
    </w:p>
    <w:p w14:paraId="3C1D4703" w14:textId="77777777" w:rsidR="00D60759" w:rsidRPr="00D60759" w:rsidRDefault="00D60759" w:rsidP="00D60759">
      <w:pPr>
        <w:rPr>
          <w:color w:val="FF0000"/>
        </w:rPr>
      </w:pPr>
      <w:r w:rsidRPr="00D60759">
        <w:rPr>
          <w:color w:val="FF0000"/>
        </w:rPr>
        <w:t>PUC</w:t>
      </w:r>
    </w:p>
    <w:p w14:paraId="4A3A1442" w14:textId="77777777" w:rsidR="00D60759" w:rsidRDefault="00D60759" w:rsidP="00D60759">
      <w:pPr>
        <w:rPr>
          <w:color w:val="FF0000"/>
        </w:rPr>
      </w:pPr>
      <w:r w:rsidRPr="00D60759">
        <w:rPr>
          <w:color w:val="FF0000"/>
        </w:rPr>
        <w:t>CITO</w:t>
      </w:r>
    </w:p>
    <w:p w14:paraId="3127FD79" w14:textId="77777777" w:rsidR="00D60759" w:rsidRDefault="00D60759" w:rsidP="00D60759">
      <w:pPr>
        <w:rPr>
          <w:color w:val="FF0000"/>
        </w:rPr>
      </w:pPr>
      <w:r>
        <w:rPr>
          <w:color w:val="FF0000"/>
        </w:rPr>
        <w:t>NSCS</w:t>
      </w:r>
    </w:p>
    <w:p w14:paraId="6633C819" w14:textId="77777777" w:rsidR="000F73F4" w:rsidRDefault="000F73F4" w:rsidP="00D60759">
      <w:r>
        <w:br w:type="page"/>
      </w:r>
    </w:p>
    <w:p w14:paraId="6B904950" w14:textId="77777777" w:rsidR="00D60759" w:rsidRDefault="00D60759"/>
    <w:p w14:paraId="195960ED" w14:textId="77777777" w:rsidR="000F73F4" w:rsidRDefault="000F73F4" w:rsidP="000F73F4"/>
    <w:p w14:paraId="14E81614" w14:textId="77777777" w:rsidR="00605A6A" w:rsidRPr="00E92EBC" w:rsidRDefault="00605A6A" w:rsidP="00E92EBC">
      <w:pPr>
        <w:pStyle w:val="Heading1"/>
      </w:pPr>
      <w:bookmarkStart w:id="3" w:name="_Toc26782220"/>
      <w:r w:rsidRPr="00E92EBC">
        <w:t>Foreword</w:t>
      </w:r>
      <w:bookmarkEnd w:id="3"/>
    </w:p>
    <w:p w14:paraId="26A3B6AA" w14:textId="0FDF9DD4" w:rsidR="00605A6A" w:rsidRPr="00A82EB8" w:rsidRDefault="00A82EB8" w:rsidP="00605A6A">
      <w:pPr>
        <w:rPr>
          <w:i/>
          <w:color w:val="FF0000"/>
        </w:rPr>
      </w:pPr>
      <w:r w:rsidRPr="00A82EB8">
        <w:rPr>
          <w:i/>
          <w:color w:val="FF0000"/>
        </w:rPr>
        <w:t>[</w:t>
      </w:r>
      <w:r w:rsidR="00896316">
        <w:rPr>
          <w:i/>
          <w:color w:val="FF0000"/>
        </w:rPr>
        <w:t>TO BE COMPLETED</w:t>
      </w:r>
      <w:r w:rsidRPr="00A82EB8">
        <w:rPr>
          <w:i/>
          <w:color w:val="FF0000"/>
        </w:rPr>
        <w:t>]</w:t>
      </w:r>
    </w:p>
    <w:p w14:paraId="71A3507A" w14:textId="77777777" w:rsidR="00CA0309" w:rsidRDefault="0004365C" w:rsidP="009F0098">
      <w:pPr>
        <w:pStyle w:val="Heading1"/>
      </w:pPr>
      <w:bookmarkStart w:id="4" w:name="_Toc26782221"/>
      <w:r>
        <w:t>Strategic V</w:t>
      </w:r>
      <w:r w:rsidR="009F0098">
        <w:t>ision</w:t>
      </w:r>
      <w:bookmarkEnd w:id="4"/>
    </w:p>
    <w:p w14:paraId="2153456B" w14:textId="77777777" w:rsidR="00F96390" w:rsidRDefault="00F96390" w:rsidP="00F96390"/>
    <w:p w14:paraId="129ADF55" w14:textId="77777777" w:rsidR="0004365C" w:rsidRDefault="0004365C" w:rsidP="00575709">
      <w:pPr>
        <w:rPr>
          <w:i/>
        </w:rPr>
      </w:pPr>
      <w:r w:rsidRPr="0004365C">
        <w:rPr>
          <w:i/>
        </w:rPr>
        <w:t>Recognizing the benefits that technologies in this new digital age can bring, the people of Belize will work together to create a</w:t>
      </w:r>
      <w:r w:rsidR="00A636D0">
        <w:rPr>
          <w:i/>
        </w:rPr>
        <w:t xml:space="preserve"> safe and</w:t>
      </w:r>
      <w:r w:rsidRPr="0004365C">
        <w:rPr>
          <w:i/>
        </w:rPr>
        <w:t xml:space="preserve"> trusted digital environment </w:t>
      </w:r>
      <w:r>
        <w:rPr>
          <w:i/>
        </w:rPr>
        <w:t xml:space="preserve">that will promote economic growth </w:t>
      </w:r>
      <w:r w:rsidR="00A636D0">
        <w:rPr>
          <w:i/>
        </w:rPr>
        <w:t>and social</w:t>
      </w:r>
      <w:r w:rsidR="008805C4">
        <w:rPr>
          <w:i/>
        </w:rPr>
        <w:t xml:space="preserve"> inclusion for all.</w:t>
      </w:r>
    </w:p>
    <w:p w14:paraId="5A7681F7" w14:textId="77777777" w:rsidR="00302804" w:rsidRDefault="00302804" w:rsidP="00575709">
      <w:pPr>
        <w:rPr>
          <w:i/>
        </w:rPr>
      </w:pPr>
    </w:p>
    <w:p w14:paraId="0F64C284" w14:textId="77777777" w:rsidR="00302804" w:rsidRDefault="00302804" w:rsidP="00302804">
      <w:pPr>
        <w:pStyle w:val="Heading1"/>
      </w:pPr>
      <w:bookmarkStart w:id="5" w:name="_Toc26782222"/>
      <w:r>
        <w:t>Principles</w:t>
      </w:r>
      <w:bookmarkEnd w:id="5"/>
    </w:p>
    <w:p w14:paraId="2786F701" w14:textId="77777777" w:rsidR="00655192" w:rsidRDefault="00302804" w:rsidP="00655192">
      <w:pPr>
        <w:spacing w:line="360" w:lineRule="auto"/>
        <w:jc w:val="both"/>
      </w:pPr>
      <w:r w:rsidRPr="00E92EBC">
        <w:t xml:space="preserve">A comprehensive understanding of cybersecurity is paramount to keep pace with emerging technologies and more sophisticated threats. </w:t>
      </w:r>
      <w:r>
        <w:t xml:space="preserve"> </w:t>
      </w:r>
      <w:r w:rsidRPr="00E92EBC">
        <w:t xml:space="preserve">Cybersecurity capacity should </w:t>
      </w:r>
      <w:r>
        <w:t xml:space="preserve">not only </w:t>
      </w:r>
      <w:r w:rsidRPr="00E92EBC">
        <w:t xml:space="preserve">include the protection of networks and systems, but also </w:t>
      </w:r>
      <w:r>
        <w:t xml:space="preserve">take into account </w:t>
      </w:r>
      <w:r w:rsidRPr="00E92EBC">
        <w:t xml:space="preserve">the people that rely more </w:t>
      </w:r>
      <w:r>
        <w:t xml:space="preserve">and more </w:t>
      </w:r>
      <w:r w:rsidRPr="00E92EBC">
        <w:t>on internet-enabled devices to conduct basic tasks. </w:t>
      </w:r>
      <w:r>
        <w:t xml:space="preserve">In that regard the following principles have guided the development of the Strategy and will further guide its implementation. </w:t>
      </w:r>
      <w:bookmarkStart w:id="6" w:name="_Toc13213770"/>
      <w:bookmarkStart w:id="7" w:name="_Toc13213771"/>
      <w:bookmarkStart w:id="8" w:name="_Toc13213772"/>
      <w:bookmarkEnd w:id="6"/>
      <w:bookmarkEnd w:id="7"/>
      <w:bookmarkEnd w:id="8"/>
    </w:p>
    <w:p w14:paraId="7FBEABEA" w14:textId="77777777" w:rsidR="00302804" w:rsidRDefault="00302804" w:rsidP="00655192">
      <w:pPr>
        <w:pStyle w:val="Heading2"/>
      </w:pPr>
      <w:bookmarkStart w:id="9" w:name="_Toc26782223"/>
      <w:r w:rsidRPr="003262E4">
        <w:t xml:space="preserve">Respect for and </w:t>
      </w:r>
      <w:r>
        <w:t xml:space="preserve">the </w:t>
      </w:r>
      <w:r w:rsidRPr="003262E4">
        <w:t>promotion of fundamental rights</w:t>
      </w:r>
      <w:bookmarkEnd w:id="9"/>
    </w:p>
    <w:p w14:paraId="50D625F2" w14:textId="77777777" w:rsidR="00655192" w:rsidRDefault="00302804" w:rsidP="00655192">
      <w:pPr>
        <w:spacing w:line="360" w:lineRule="auto"/>
        <w:jc w:val="both"/>
      </w:pPr>
      <w:r>
        <w:t xml:space="preserve">This Strategy recognizes that human </w:t>
      </w:r>
      <w:r w:rsidR="00D95203">
        <w:t>rights apply</w:t>
      </w:r>
      <w:r>
        <w:t xml:space="preserve"> online, as well as offline, and that cybersecurity and human rights are mutually reinforcing.  Thus this Strategy protects and promotes fundamental rights and freedoms such as </w:t>
      </w:r>
      <w:r w:rsidR="00D95203">
        <w:t>the</w:t>
      </w:r>
      <w:r>
        <w:t xml:space="preserve"> right to privacy, freedom of expression, freedom of association, freedom of assembly among others,</w:t>
      </w:r>
      <w:r w:rsidR="00D95203">
        <w:t xml:space="preserve"> in addition to being</w:t>
      </w:r>
      <w:r>
        <w:t xml:space="preserve"> in line with Part II of the Constitution of Belize and the international instruments to which Belize is party to.</w:t>
      </w:r>
      <w:bookmarkStart w:id="10" w:name="_Toc13213774"/>
      <w:bookmarkEnd w:id="10"/>
    </w:p>
    <w:p w14:paraId="427A8B28" w14:textId="77777777" w:rsidR="00302804" w:rsidRPr="00655192" w:rsidRDefault="00302804" w:rsidP="00655192">
      <w:pPr>
        <w:pStyle w:val="Heading2"/>
        <w:rPr>
          <w:rFonts w:asciiTheme="minorHAnsi" w:hAnsiTheme="minorHAnsi" w:cstheme="minorBidi"/>
          <w:color w:val="auto"/>
          <w:sz w:val="22"/>
          <w:szCs w:val="22"/>
        </w:rPr>
      </w:pPr>
      <w:bookmarkStart w:id="11" w:name="_Toc26782224"/>
      <w:r w:rsidRPr="0041703A">
        <w:rPr>
          <w:rStyle w:val="Heading2Char"/>
        </w:rPr>
        <w:t>Government Led</w:t>
      </w:r>
      <w:bookmarkEnd w:id="11"/>
      <w:r w:rsidRPr="00BA712F">
        <w:rPr>
          <w:rFonts w:ascii="Wingdings2-Identity-H" w:hAnsi="Wingdings2-Identity-H" w:cs="Wingdings2-Identity-H"/>
          <w:color w:val="31B117"/>
          <w:sz w:val="24"/>
          <w:szCs w:val="24"/>
        </w:rPr>
        <w:t xml:space="preserve"> </w:t>
      </w:r>
      <w:r w:rsidRPr="00BA712F">
        <w:rPr>
          <w:rFonts w:ascii="DINNextLTPro-Medium" w:hAnsi="DINNextLTPro-Medium" w:cs="DINNextLTPro-Medium"/>
          <w:color w:val="000000"/>
          <w:sz w:val="20"/>
          <w:szCs w:val="20"/>
        </w:rPr>
        <w:t xml:space="preserve"> </w:t>
      </w:r>
    </w:p>
    <w:p w14:paraId="723959FD" w14:textId="77777777" w:rsidR="00302804" w:rsidRDefault="00302804" w:rsidP="00302804">
      <w:pPr>
        <w:autoSpaceDE w:val="0"/>
        <w:autoSpaceDN w:val="0"/>
        <w:adjustRightInd w:val="0"/>
        <w:spacing w:after="0" w:line="360" w:lineRule="auto"/>
        <w:jc w:val="both"/>
        <w:rPr>
          <w:lang w:val="en-BZ"/>
        </w:rPr>
      </w:pPr>
      <w:r w:rsidRPr="0041703A">
        <w:rPr>
          <w:lang w:val="en-BZ"/>
        </w:rPr>
        <w:t>Recognizing that the Government</w:t>
      </w:r>
      <w:r w:rsidR="00527CDD">
        <w:rPr>
          <w:lang w:val="en-BZ"/>
        </w:rPr>
        <w:t xml:space="preserve"> is</w:t>
      </w:r>
      <w:r w:rsidRPr="0041703A">
        <w:rPr>
          <w:lang w:val="en-BZ"/>
        </w:rPr>
        <w:t xml:space="preserve"> one of the largest consumers of information technology services, it commits to driving the objectives of this </w:t>
      </w:r>
      <w:r>
        <w:rPr>
          <w:lang w:val="en-BZ"/>
        </w:rPr>
        <w:t>Strategy</w:t>
      </w:r>
      <w:r w:rsidRPr="0041703A">
        <w:rPr>
          <w:lang w:val="en-BZ"/>
        </w:rPr>
        <w:t xml:space="preserve"> by adopting b</w:t>
      </w:r>
      <w:r>
        <w:rPr>
          <w:lang w:val="en-BZ"/>
        </w:rPr>
        <w:t>est practices in its operations and lead by example in the implementation of the Strategy</w:t>
      </w:r>
      <w:r w:rsidR="00527CDD">
        <w:rPr>
          <w:lang w:val="en-BZ"/>
        </w:rPr>
        <w:t>’s</w:t>
      </w:r>
      <w:r>
        <w:rPr>
          <w:lang w:val="en-BZ"/>
        </w:rPr>
        <w:t xml:space="preserve"> objectives.</w:t>
      </w:r>
    </w:p>
    <w:p w14:paraId="1D3E44A9" w14:textId="77777777" w:rsidR="00302804" w:rsidRPr="00655192" w:rsidRDefault="00302804" w:rsidP="00655192">
      <w:pPr>
        <w:pStyle w:val="Heading2"/>
      </w:pPr>
      <w:bookmarkStart w:id="12" w:name="_Toc26782225"/>
      <w:r w:rsidRPr="00655192">
        <w:rPr>
          <w:rStyle w:val="Heading2Char"/>
        </w:rPr>
        <w:t>Risk based approach</w:t>
      </w:r>
      <w:bookmarkEnd w:id="12"/>
      <w:r w:rsidRPr="00655192">
        <w:t xml:space="preserve"> </w:t>
      </w:r>
    </w:p>
    <w:p w14:paraId="78DCC3B5" w14:textId="77777777" w:rsidR="00655192" w:rsidRDefault="00527CDD" w:rsidP="00302804">
      <w:pPr>
        <w:autoSpaceDE w:val="0"/>
        <w:autoSpaceDN w:val="0"/>
        <w:adjustRightInd w:val="0"/>
        <w:spacing w:after="0" w:line="360" w:lineRule="auto"/>
        <w:jc w:val="both"/>
        <w:rPr>
          <w:lang w:val="en-BZ"/>
        </w:rPr>
      </w:pPr>
      <w:r>
        <w:rPr>
          <w:lang w:val="en-BZ"/>
        </w:rPr>
        <w:t>With the understanding of</w:t>
      </w:r>
      <w:r w:rsidR="00302804" w:rsidRPr="0040614E">
        <w:rPr>
          <w:lang w:val="en-BZ"/>
        </w:rPr>
        <w:t xml:space="preserve"> the importance of Critical Infrastructure to the welfare of Belize, the </w:t>
      </w:r>
      <w:r>
        <w:rPr>
          <w:lang w:val="en-BZ"/>
        </w:rPr>
        <w:t>S</w:t>
      </w:r>
      <w:r w:rsidR="00302804" w:rsidRPr="0040614E">
        <w:rPr>
          <w:lang w:val="en-BZ"/>
        </w:rPr>
        <w:t>trategy seeks to mitigate cybersecurity risks to acceptable levels by encouraging the combination of cost benefit, acceptable risk and other qualitative and quantitative approaches with the desired end result of the protection of Belizean people and economy.</w:t>
      </w:r>
    </w:p>
    <w:p w14:paraId="484CFF6C" w14:textId="77777777" w:rsidR="00302804" w:rsidRPr="00973B10" w:rsidRDefault="00302804" w:rsidP="00655192">
      <w:pPr>
        <w:pStyle w:val="Heading2"/>
        <w:rPr>
          <w:rStyle w:val="Heading2Char"/>
        </w:rPr>
      </w:pPr>
      <w:bookmarkStart w:id="13" w:name="_Toc26782226"/>
      <w:r w:rsidRPr="00973B10">
        <w:rPr>
          <w:rStyle w:val="Heading2Char"/>
        </w:rPr>
        <w:t>Shared</w:t>
      </w:r>
      <w:r>
        <w:rPr>
          <w:rStyle w:val="Heading2Char"/>
        </w:rPr>
        <w:t xml:space="preserve"> </w:t>
      </w:r>
      <w:r w:rsidRPr="00973B10">
        <w:rPr>
          <w:rStyle w:val="Heading2Char"/>
        </w:rPr>
        <w:t>responsibility</w:t>
      </w:r>
      <w:bookmarkEnd w:id="13"/>
    </w:p>
    <w:p w14:paraId="4CEFB810" w14:textId="77777777" w:rsidR="00655192" w:rsidRDefault="00302804" w:rsidP="00655192">
      <w:pPr>
        <w:pStyle w:val="CommentText"/>
        <w:spacing w:line="360" w:lineRule="auto"/>
        <w:jc w:val="both"/>
        <w:rPr>
          <w:sz w:val="22"/>
          <w:szCs w:val="22"/>
        </w:rPr>
      </w:pPr>
      <w:r w:rsidRPr="00FE2872">
        <w:rPr>
          <w:sz w:val="22"/>
          <w:szCs w:val="22"/>
        </w:rPr>
        <w:t>Cybersecurity affects everyone and as a result it is a shared responsibility for all to exercise cybersecurity best practices.</w:t>
      </w:r>
      <w:r>
        <w:rPr>
          <w:sz w:val="22"/>
          <w:szCs w:val="22"/>
        </w:rPr>
        <w:t xml:space="preserve">  Targeted awareness raising initiatives will be implemented through the mobilization and partnership with civil society, academia and other interest groups across Belize, to enable </w:t>
      </w:r>
      <w:r w:rsidR="00F31BC0">
        <w:rPr>
          <w:sz w:val="22"/>
          <w:szCs w:val="22"/>
        </w:rPr>
        <w:t xml:space="preserve">and empower </w:t>
      </w:r>
      <w:r>
        <w:rPr>
          <w:sz w:val="22"/>
          <w:szCs w:val="22"/>
        </w:rPr>
        <w:t xml:space="preserve">end-users to keep themselves and their organizations safer online. </w:t>
      </w:r>
    </w:p>
    <w:p w14:paraId="237511E2" w14:textId="77777777" w:rsidR="00302804" w:rsidRPr="00655192" w:rsidRDefault="00302804" w:rsidP="00655192">
      <w:pPr>
        <w:pStyle w:val="Heading2"/>
        <w:rPr>
          <w:rStyle w:val="Heading2Char"/>
          <w:rFonts w:asciiTheme="minorHAnsi" w:eastAsiaTheme="minorHAnsi" w:hAnsiTheme="minorHAnsi" w:cstheme="minorBidi"/>
          <w:color w:val="auto"/>
          <w:sz w:val="22"/>
          <w:szCs w:val="22"/>
        </w:rPr>
      </w:pPr>
      <w:bookmarkStart w:id="14" w:name="_Toc26782227"/>
      <w:r w:rsidRPr="0041703A">
        <w:rPr>
          <w:rStyle w:val="Heading2Char"/>
        </w:rPr>
        <w:t xml:space="preserve">Fostering </w:t>
      </w:r>
      <w:r>
        <w:rPr>
          <w:rStyle w:val="Heading2Char"/>
        </w:rPr>
        <w:t>an environment for economic growth and</w:t>
      </w:r>
      <w:r w:rsidRPr="005D3E3C">
        <w:rPr>
          <w:rStyle w:val="Heading2Char"/>
        </w:rPr>
        <w:t xml:space="preserve"> </w:t>
      </w:r>
      <w:r>
        <w:rPr>
          <w:rStyle w:val="Heading2Char"/>
        </w:rPr>
        <w:t>innovation</w:t>
      </w:r>
      <w:bookmarkEnd w:id="14"/>
    </w:p>
    <w:p w14:paraId="5D3BDD4C" w14:textId="77777777" w:rsidR="00655192" w:rsidRDefault="00302804" w:rsidP="00655192">
      <w:pPr>
        <w:autoSpaceDE w:val="0"/>
        <w:autoSpaceDN w:val="0"/>
        <w:adjustRightInd w:val="0"/>
        <w:spacing w:after="0" w:line="360" w:lineRule="auto"/>
        <w:jc w:val="both"/>
        <w:rPr>
          <w:lang w:val="en-BZ"/>
        </w:rPr>
      </w:pPr>
      <w:r>
        <w:rPr>
          <w:rFonts w:ascii="DINNextLTPro-Medium" w:hAnsi="DINNextLTPro-Medium" w:cs="DINNextLTPro-Medium"/>
          <w:color w:val="000000"/>
          <w:sz w:val="20"/>
          <w:szCs w:val="20"/>
        </w:rPr>
        <w:t xml:space="preserve"> </w:t>
      </w:r>
      <w:r w:rsidRPr="0041703A">
        <w:rPr>
          <w:lang w:val="en-BZ"/>
        </w:rPr>
        <w:t>Recognizing the importance of innovation and business development to our national economy, a cyber-environment that is safe and conducive to such development</w:t>
      </w:r>
      <w:r>
        <w:rPr>
          <w:lang w:val="en-BZ"/>
        </w:rPr>
        <w:t xml:space="preserve"> will be fostered. </w:t>
      </w:r>
    </w:p>
    <w:p w14:paraId="5CA5906A" w14:textId="77777777" w:rsidR="00302804" w:rsidRPr="00655192" w:rsidRDefault="00302804" w:rsidP="00655192">
      <w:pPr>
        <w:pStyle w:val="Heading2"/>
        <w:rPr>
          <w:rStyle w:val="Heading2Char"/>
          <w:rFonts w:asciiTheme="minorHAnsi" w:eastAsiaTheme="minorHAnsi" w:hAnsiTheme="minorHAnsi" w:cstheme="minorBidi"/>
          <w:color w:val="auto"/>
          <w:sz w:val="22"/>
          <w:szCs w:val="22"/>
          <w:lang w:val="en-BZ"/>
        </w:rPr>
      </w:pPr>
      <w:bookmarkStart w:id="15" w:name="_Toc26782228"/>
      <w:r>
        <w:rPr>
          <w:rStyle w:val="Heading2Char"/>
          <w:lang w:val="en-BZ"/>
        </w:rPr>
        <w:t>I</w:t>
      </w:r>
      <w:r w:rsidRPr="00973B10">
        <w:rPr>
          <w:rStyle w:val="Heading2Char"/>
          <w:lang w:val="en-BZ"/>
        </w:rPr>
        <w:t>nternational Cooperation</w:t>
      </w:r>
      <w:bookmarkEnd w:id="15"/>
    </w:p>
    <w:p w14:paraId="56A20A3F" w14:textId="77777777" w:rsidR="00302804" w:rsidRPr="009F0098" w:rsidRDefault="00302804" w:rsidP="00302804">
      <w:pPr>
        <w:pStyle w:val="NoSpacing"/>
        <w:spacing w:line="360" w:lineRule="auto"/>
        <w:jc w:val="both"/>
      </w:pPr>
      <w:r>
        <w:t>The age-old statement ‘no-man is an island’ has become such a relevant concept in this digital era.  The need for comprehensive stakeholder cooperation has never been greater than it is today.  This Strategy focuses on the need to leverage international partnerships to investigate criminal activities, build capacity and protect Belize’s cyberspace.</w:t>
      </w:r>
    </w:p>
    <w:p w14:paraId="217007A1" w14:textId="77777777" w:rsidR="00A636D0" w:rsidRPr="00302804" w:rsidRDefault="00A636D0" w:rsidP="00A636D0">
      <w:pPr>
        <w:rPr>
          <w:i/>
          <w:lang w:val="en-BZ"/>
        </w:rPr>
      </w:pPr>
    </w:p>
    <w:p w14:paraId="61E15ED0" w14:textId="77777777" w:rsidR="00D250E4" w:rsidRDefault="00D250E4" w:rsidP="00D250E4">
      <w:pPr>
        <w:pStyle w:val="Heading1"/>
      </w:pPr>
      <w:bookmarkStart w:id="16" w:name="_Toc26782229"/>
      <w:r>
        <w:t>Introduction</w:t>
      </w:r>
      <w:bookmarkEnd w:id="16"/>
    </w:p>
    <w:p w14:paraId="1DFF3BAA" w14:textId="77777777" w:rsidR="00F96390" w:rsidRDefault="00ED0591" w:rsidP="00983144">
      <w:pPr>
        <w:spacing w:line="360" w:lineRule="auto"/>
        <w:jc w:val="both"/>
      </w:pPr>
      <w:r>
        <w:t>This Strategy was developed</w:t>
      </w:r>
      <w:r w:rsidR="00F96390">
        <w:t xml:space="preserve"> </w:t>
      </w:r>
      <w:r>
        <w:t xml:space="preserve">in collaboration with the Government and stakeholders, </w:t>
      </w:r>
      <w:r w:rsidR="00F96390">
        <w:t>to address cybersecurity threats facing Belize</w:t>
      </w:r>
      <w:r w:rsidR="00DF6B6E">
        <w:t xml:space="preserve">, so as </w:t>
      </w:r>
      <w:r w:rsidR="00F96390">
        <w:t xml:space="preserve">to </w:t>
      </w:r>
      <w:r w:rsidR="006901A5">
        <w:t xml:space="preserve">provide guidance on key actions </w:t>
      </w:r>
      <w:r w:rsidR="00B009A7">
        <w:t xml:space="preserve">to be </w:t>
      </w:r>
      <w:r w:rsidR="006901A5">
        <w:t xml:space="preserve">taken to improve Belize’s overall preparedness and responsiveness to these threats. </w:t>
      </w:r>
      <w:r w:rsidR="00F96390">
        <w:t xml:space="preserve">This </w:t>
      </w:r>
      <w:r w:rsidR="00DF6B6E">
        <w:t xml:space="preserve">Strategy </w:t>
      </w:r>
      <w:r>
        <w:t>outlines</w:t>
      </w:r>
      <w:r w:rsidR="00F96390">
        <w:t xml:space="preserve"> the principles and long-ter</w:t>
      </w:r>
      <w:r w:rsidR="006901A5">
        <w:t>m</w:t>
      </w:r>
      <w:r w:rsidR="00F96390">
        <w:t xml:space="preserve"> goals that will form the basis </w:t>
      </w:r>
      <w:r w:rsidR="006901A5">
        <w:t>and</w:t>
      </w:r>
      <w:r w:rsidR="00F96390">
        <w:t xml:space="preserve"> overall direction for the planning and development of the national cybersecurity posture</w:t>
      </w:r>
      <w:r w:rsidR="00AF3EE9">
        <w:t xml:space="preserve">, including a plan of action outlining </w:t>
      </w:r>
      <w:r w:rsidR="009F0098">
        <w:t xml:space="preserve">various </w:t>
      </w:r>
      <w:r w:rsidR="00B009A7">
        <w:t xml:space="preserve">roles and responsibilities </w:t>
      </w:r>
      <w:r w:rsidR="00AF3EE9">
        <w:t>for implementation</w:t>
      </w:r>
      <w:r w:rsidR="009F0098">
        <w:t>.</w:t>
      </w:r>
      <w:r w:rsidR="00054FFD">
        <w:t xml:space="preserve"> </w:t>
      </w:r>
    </w:p>
    <w:p w14:paraId="63A0A406" w14:textId="77777777" w:rsidR="00EA7902" w:rsidRDefault="00AF3EE9" w:rsidP="00EA7902">
      <w:pPr>
        <w:spacing w:line="360" w:lineRule="auto"/>
        <w:jc w:val="both"/>
      </w:pPr>
      <w:r>
        <w:t>Cybersecurity impacts many actors such as</w:t>
      </w:r>
      <w:r w:rsidR="00E00240">
        <w:t xml:space="preserve">, </w:t>
      </w:r>
      <w:r w:rsidR="00E00240" w:rsidRPr="00983144">
        <w:t>policy</w:t>
      </w:r>
      <w:r w:rsidR="00171600" w:rsidRPr="00983144">
        <w:t>-makers, private sector, law enforcement, academia, and civil society</w:t>
      </w:r>
      <w:r>
        <w:t>, therefore a multi-stakeholder approach was used in the development of this Strategy</w:t>
      </w:r>
      <w:r w:rsidR="006901A5">
        <w:t xml:space="preserve">. </w:t>
      </w:r>
      <w:r w:rsidR="00171600" w:rsidRPr="00983144">
        <w:t xml:space="preserve"> Cybersecurity risk</w:t>
      </w:r>
      <w:r w:rsidR="00983144" w:rsidRPr="00983144">
        <w:t>s</w:t>
      </w:r>
      <w:r w:rsidR="006901A5">
        <w:rPr>
          <w:rStyle w:val="FootnoteReference"/>
        </w:rPr>
        <w:footnoteReference w:id="1"/>
      </w:r>
      <w:r w:rsidR="006901A5">
        <w:t xml:space="preserve"> in this regard,</w:t>
      </w:r>
      <w:r w:rsidR="00171600" w:rsidRPr="00983144">
        <w:t xml:space="preserve"> should </w:t>
      </w:r>
      <w:r w:rsidR="006901A5">
        <w:t>therefore b</w:t>
      </w:r>
      <w:r w:rsidR="00171600" w:rsidRPr="00983144">
        <w:t xml:space="preserve">e analyzed within a broader context that also encompasses legal, economic and social factors, contributing to </w:t>
      </w:r>
      <w:r w:rsidR="006901A5">
        <w:t xml:space="preserve">a </w:t>
      </w:r>
      <w:r w:rsidR="00171600" w:rsidRPr="00983144">
        <w:t xml:space="preserve">better </w:t>
      </w:r>
      <w:r w:rsidR="006028E5" w:rsidRPr="00983144">
        <w:t xml:space="preserve">management </w:t>
      </w:r>
      <w:r w:rsidR="006028E5">
        <w:t xml:space="preserve">of </w:t>
      </w:r>
      <w:r w:rsidR="00171600" w:rsidRPr="00983144">
        <w:t xml:space="preserve">cybersecurity </w:t>
      </w:r>
      <w:r w:rsidR="006028E5">
        <w:t xml:space="preserve">threats </w:t>
      </w:r>
      <w:r w:rsidR="00171600" w:rsidRPr="00983144">
        <w:t xml:space="preserve">and decision-making. </w:t>
      </w:r>
      <w:r w:rsidR="00EA7902">
        <w:t xml:space="preserve"> </w:t>
      </w:r>
      <w:r w:rsidR="00EA7902" w:rsidRPr="00E92EBC">
        <w:t xml:space="preserve">Technology is changing exponentially every day, and the threats surrounding these technologies are becoming increasingly sophisticated. Our growing connectivity and dependence on Internet-based platforms and services has significantly increased our exposure to cyber threats. While this growth has brought numerous opportunities for many nations, cyber threats </w:t>
      </w:r>
      <w:r w:rsidR="00EA7902">
        <w:t xml:space="preserve">have equally evolved </w:t>
      </w:r>
      <w:r w:rsidR="00EA7902" w:rsidRPr="00E92EBC">
        <w:t>in recent years</w:t>
      </w:r>
      <w:r w:rsidR="00EA7902">
        <w:t xml:space="preserve">.  This therefore, </w:t>
      </w:r>
      <w:r w:rsidR="00EA7902" w:rsidRPr="00E92EBC">
        <w:t xml:space="preserve">requires the development of public policies that seek to ensure an open and safe Internet for all.  In order to </w:t>
      </w:r>
      <w:r w:rsidR="00EA7902">
        <w:t>mitigate the impact of</w:t>
      </w:r>
      <w:r w:rsidR="00EA7902" w:rsidRPr="00E92EBC">
        <w:t xml:space="preserve"> these threats, a structural change around cybersecurity is imperative. However, this structural change is only possible with national coordination and international cooperation, as well as with the active participation of different actors of society working in tandem. Globally, there is no one fix for these ever-evolving cyber threats and </w:t>
      </w:r>
      <w:r w:rsidR="00EA7902">
        <w:t>g</w:t>
      </w:r>
      <w:r w:rsidR="00EA7902" w:rsidRPr="00E92EBC">
        <w:t xml:space="preserve">overnments recognize the need for collaboration and cooperation among states, </w:t>
      </w:r>
      <w:r w:rsidR="00BE35A2">
        <w:t xml:space="preserve">as well as </w:t>
      </w:r>
      <w:r w:rsidR="00EA7902" w:rsidRPr="00E92EBC">
        <w:t xml:space="preserve">all national cyber actors including the private sector, NGOs, academia, and citizens as a part of the solution. </w:t>
      </w:r>
      <w:r w:rsidR="0097261C">
        <w:t>To compound these issues, t</w:t>
      </w:r>
      <w:r w:rsidR="00EA7902" w:rsidRPr="00E92EBC">
        <w:t>he trans-border nature of the Internet requires strategic thinking</w:t>
      </w:r>
      <w:r w:rsidR="0097261C">
        <w:t>,</w:t>
      </w:r>
      <w:r w:rsidR="00EA7902" w:rsidRPr="00E92EBC">
        <w:t xml:space="preserve"> not only</w:t>
      </w:r>
      <w:r w:rsidR="0097261C">
        <w:t xml:space="preserve"> in</w:t>
      </w:r>
      <w:r w:rsidR="00EA7902" w:rsidRPr="00E92EBC">
        <w:t xml:space="preserve"> how we adopt technological solutions for the creation of more efficient services</w:t>
      </w:r>
      <w:r w:rsidR="0097261C">
        <w:t>,</w:t>
      </w:r>
      <w:r w:rsidR="00EA7902" w:rsidRPr="00E92EBC">
        <w:t xml:space="preserve"> but also in how we protect them. </w:t>
      </w:r>
    </w:p>
    <w:p w14:paraId="24C16E05" w14:textId="77777777" w:rsidR="0097261C" w:rsidRDefault="0097261C" w:rsidP="00EA7902">
      <w:pPr>
        <w:spacing w:line="360" w:lineRule="auto"/>
        <w:jc w:val="both"/>
      </w:pPr>
    </w:p>
    <w:p w14:paraId="2BA6889D" w14:textId="77777777" w:rsidR="00171600" w:rsidRDefault="00EA7902" w:rsidP="00EA7902">
      <w:pPr>
        <w:pStyle w:val="Heading2"/>
      </w:pPr>
      <w:bookmarkStart w:id="17" w:name="_Toc26782230"/>
      <w:r>
        <w:t>National Context</w:t>
      </w:r>
      <w:bookmarkEnd w:id="17"/>
    </w:p>
    <w:p w14:paraId="2ED3BDDC" w14:textId="77777777" w:rsidR="00483FE8" w:rsidRPr="008A0F1F" w:rsidRDefault="00AF3783" w:rsidP="00983144">
      <w:pPr>
        <w:spacing w:line="360" w:lineRule="auto"/>
        <w:jc w:val="both"/>
      </w:pPr>
      <w:r w:rsidRPr="008A0F1F">
        <w:t xml:space="preserve">Similarly, </w:t>
      </w:r>
      <w:r w:rsidR="0097261C">
        <w:t xml:space="preserve">the implementation of </w:t>
      </w:r>
      <w:r w:rsidRPr="008A0F1F">
        <w:t>c</w:t>
      </w:r>
      <w:r w:rsidR="00483FE8" w:rsidRPr="008A0F1F">
        <w:t xml:space="preserve">ybersecurity </w:t>
      </w:r>
      <w:r w:rsidR="0097261C">
        <w:t xml:space="preserve">measures </w:t>
      </w:r>
      <w:r w:rsidR="00483FE8" w:rsidRPr="008A0F1F">
        <w:t xml:space="preserve">takes into account many </w:t>
      </w:r>
      <w:r w:rsidRPr="008A0F1F">
        <w:t>other aspects of a nation’s economic and developmental goals and plans.  Therefore, in the development of the Strategy, there was a recognition that cybersecurity considerations cannot be taken in isolation but must be considered in the wider context of other policy decisions and national initiatives</w:t>
      </w:r>
      <w:r w:rsidR="00DC53E8">
        <w:t xml:space="preserve"> such as the National Sustainable Tourism Master Plan 2030</w:t>
      </w:r>
      <w:r w:rsidR="00DC53E8">
        <w:rPr>
          <w:rStyle w:val="FootnoteReference"/>
        </w:rPr>
        <w:footnoteReference w:id="2"/>
      </w:r>
      <w:r w:rsidR="00DC53E8">
        <w:t>, the National Growth and Sustainable Development Strategy 2016-2019</w:t>
      </w:r>
      <w:r w:rsidR="00DC53E8">
        <w:rPr>
          <w:rStyle w:val="FootnoteReference"/>
        </w:rPr>
        <w:footnoteReference w:id="3"/>
      </w:r>
      <w:r w:rsidR="00DC53E8">
        <w:t>, among others</w:t>
      </w:r>
      <w:r w:rsidRPr="008A0F1F">
        <w:t xml:space="preserve">.  </w:t>
      </w:r>
      <w:r w:rsidR="00483FE8" w:rsidRPr="008A0F1F">
        <w:t>The graphic below illustrates some of</w:t>
      </w:r>
      <w:r w:rsidR="00C277A2">
        <w:t xml:space="preserve"> considerations and</w:t>
      </w:r>
      <w:r w:rsidR="00483FE8" w:rsidRPr="008A0F1F">
        <w:t xml:space="preserve"> </w:t>
      </w:r>
      <w:r w:rsidRPr="008A0F1F">
        <w:t xml:space="preserve">policies that were </w:t>
      </w:r>
      <w:r w:rsidR="00C277A2">
        <w:t>taken into account</w:t>
      </w:r>
      <w:r w:rsidR="0087315F" w:rsidRPr="008A0F1F">
        <w:t xml:space="preserve"> during the development of this Strategy</w:t>
      </w:r>
      <w:r w:rsidR="00483FE8" w:rsidRPr="008A0F1F">
        <w:t xml:space="preserve">: </w:t>
      </w:r>
    </w:p>
    <w:p w14:paraId="0C277E10" w14:textId="77777777" w:rsidR="00483FE8" w:rsidRPr="00E92EBC" w:rsidRDefault="00483FE8" w:rsidP="00983144">
      <w:pPr>
        <w:spacing w:line="360" w:lineRule="auto"/>
        <w:jc w:val="both"/>
      </w:pPr>
      <w:r w:rsidRPr="003A6CC5">
        <w:rPr>
          <w:noProof/>
        </w:rPr>
        <w:drawing>
          <wp:inline distT="0" distB="0" distL="0" distR="0" wp14:anchorId="378C057B" wp14:editId="11BB207E">
            <wp:extent cx="5768671" cy="3341232"/>
            <wp:effectExtent l="0" t="38100" r="0" b="69215"/>
            <wp:docPr id="19" name="Diagram 19">
              <a:extLst xmlns:a="http://schemas.openxmlformats.org/drawingml/2006/main">
                <a:ext uri="{FF2B5EF4-FFF2-40B4-BE49-F238E27FC236}">
                  <a16:creationId xmlns:a16="http://schemas.microsoft.com/office/drawing/2014/main" id="{171F7E35-C1AD-4A85-AA18-D6946B15E7E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21BD6D2" w14:textId="77777777" w:rsidR="00EA7902" w:rsidRDefault="00EA7902" w:rsidP="00EA7902">
      <w:pPr>
        <w:pStyle w:val="Heading3"/>
      </w:pPr>
      <w:bookmarkStart w:id="18" w:name="_Toc26782231"/>
      <w:r w:rsidRPr="00EA7902">
        <w:t>Horizon 2030: The National Development Framework for Belize</w:t>
      </w:r>
      <w:bookmarkEnd w:id="18"/>
    </w:p>
    <w:p w14:paraId="610D1A2B" w14:textId="77777777" w:rsidR="00EA7902" w:rsidRDefault="00EA7902" w:rsidP="004274BD">
      <w:pPr>
        <w:spacing w:line="360" w:lineRule="auto"/>
        <w:jc w:val="both"/>
      </w:pPr>
      <w:r>
        <w:t>The Horizon 2030</w:t>
      </w:r>
      <w:r w:rsidR="004739BA">
        <w:rPr>
          <w:rStyle w:val="FootnoteReference"/>
        </w:rPr>
        <w:footnoteReference w:id="4"/>
      </w:r>
      <w:r>
        <w:t xml:space="preserve"> vision, goals and strategies arose out of an analysis of the current socio-economic situation of Belize, informed by a broad consultation process and review of existing technical and policy studies.  </w:t>
      </w:r>
      <w:r w:rsidR="00670FF0">
        <w:t xml:space="preserve">  The framework included specific vision statements from stakeholders including ‘Belizeans are capable of using state of the art technology which they incorporate into productive enterprise</w:t>
      </w:r>
      <w:r w:rsidR="00B15917">
        <w:t>[s]</w:t>
      </w:r>
      <w:r w:rsidR="00670FF0">
        <w:t xml:space="preserve">.’ </w:t>
      </w:r>
      <w:r w:rsidR="0097261C">
        <w:t>Listed a</w:t>
      </w:r>
      <w:r w:rsidR="00670FF0">
        <w:t xml:space="preserve">mong five important cross cutting issues was a need to invest in education </w:t>
      </w:r>
      <w:r w:rsidR="00E05937">
        <w:t>and a review of the education system to assess its strength and weaknesses and the development of a long term investment plan.  This review, as stated in Horizon 2030</w:t>
      </w:r>
      <w:r w:rsidR="0097261C">
        <w:t>,</w:t>
      </w:r>
      <w:r w:rsidR="00E05937">
        <w:t xml:space="preserve"> would define the human resources that are critical to closing the resource gaps identified. This approach is critical especially in the field of cybersecurity as it has been reported in several fora that there is a </w:t>
      </w:r>
      <w:r w:rsidR="00177445">
        <w:t xml:space="preserve">global </w:t>
      </w:r>
      <w:r w:rsidR="00E05937">
        <w:t>cybersecurity skills gap</w:t>
      </w:r>
      <w:r w:rsidR="00177445">
        <w:t>, of which Belize is no exception</w:t>
      </w:r>
      <w:r w:rsidR="00E05937">
        <w:t xml:space="preserve">.  </w:t>
      </w:r>
      <w:r w:rsidR="0097261C">
        <w:t xml:space="preserve">The gap in </w:t>
      </w:r>
      <w:r w:rsidR="00E05937" w:rsidRPr="00E05937">
        <w:t>Cybersecurity jobs are expected to reach 1.8 million by 2022, up 20% from 1.5 million in 2015, according to the Center for Cyber Safety and Education.</w:t>
      </w:r>
      <w:r w:rsidR="00E05937">
        <w:rPr>
          <w:rStyle w:val="FootnoteReference"/>
        </w:rPr>
        <w:footnoteReference w:id="5"/>
      </w:r>
    </w:p>
    <w:p w14:paraId="4EB1C254" w14:textId="77777777" w:rsidR="00EA7902" w:rsidRDefault="00573090" w:rsidP="00573090">
      <w:pPr>
        <w:pStyle w:val="Heading3"/>
      </w:pPr>
      <w:bookmarkStart w:id="19" w:name="_Toc26782232"/>
      <w:r>
        <w:t>National Security and Defence Strategy 2017-2020</w:t>
      </w:r>
      <w:r w:rsidR="00AB0AF1">
        <w:rPr>
          <w:rStyle w:val="FootnoteReference"/>
        </w:rPr>
        <w:footnoteReference w:id="6"/>
      </w:r>
      <w:bookmarkEnd w:id="19"/>
    </w:p>
    <w:p w14:paraId="14790123" w14:textId="51D1E162" w:rsidR="00573090" w:rsidRDefault="00573090" w:rsidP="008A0191">
      <w:pPr>
        <w:spacing w:line="360" w:lineRule="auto"/>
        <w:jc w:val="both"/>
        <w:rPr>
          <w:i/>
        </w:rPr>
      </w:pPr>
      <w:r>
        <w:t>The vision of the NSDS is for a Belize “</w:t>
      </w:r>
      <w:r w:rsidRPr="00573090">
        <w:rPr>
          <w:i/>
        </w:rPr>
        <w:t>of peace and tranquility, where citizens live in harmony with the natural environment and enjoy a high quality of life. Belizeans are an energetic, resourceful and independent people looking after their own development in a sustainable way”.</w:t>
      </w:r>
      <w:r w:rsidR="00AB0AF1">
        <w:rPr>
          <w:i/>
        </w:rPr>
        <w:t xml:space="preserve"> </w:t>
      </w:r>
      <w:r w:rsidR="00AB0AF1">
        <w:t>Having established itself on three main pillars, namely: 1. Maintain the Sovereignty and Territorial Integrity of Belize; 2. Reduce Local and Transnational Crimes; 3. Provide the necessary environment for a prosperous and stable Belize, the NSDS encompasses all factors identified to be essential to the security, stability and prosperity of Belize and the protection of the geopolitical space of Belize as defined by the Belize Constitution</w:t>
      </w:r>
      <w:r w:rsidR="00EF5A43">
        <w:t xml:space="preserve">. As a part of the strategic objectives the NSDS states that as an effort to reduce such occurrences and the resulting harm to </w:t>
      </w:r>
      <w:r w:rsidR="00EF5A43" w:rsidRPr="008A0191">
        <w:t>Belize’s sust</w:t>
      </w:r>
      <w:r w:rsidR="000D3ED3" w:rsidRPr="008A0191">
        <w:t xml:space="preserve">ainable development aspirations, there will be a provision of basic equipment and capacity to effectively manage and control Belize’s land, sea, air, and </w:t>
      </w:r>
      <w:r w:rsidR="000D3ED3" w:rsidRPr="008A0191">
        <w:rPr>
          <w:b/>
        </w:rPr>
        <w:t xml:space="preserve">cyber space </w:t>
      </w:r>
      <w:r w:rsidR="000D3ED3" w:rsidRPr="008A0191">
        <w:t xml:space="preserve">(emphasis added).  As a nation we recognize cyberspace as a territory for protection.  The NSDS further states that ‘in order to build public consensus, multilateral cooperation, and public-private partnerships to defeat transnational organized crime and local gangs, we aim to build new partnerships with industry, private sector, academia, civil society and non-governmental organizations to combat these networks that operate in the illicit and licit worlds...[as well as] ..further international norms against tolerating or sponsoring crime in all its forms, including in </w:t>
      </w:r>
      <w:r w:rsidR="000D3ED3" w:rsidRPr="0097261C">
        <w:rPr>
          <w:b/>
        </w:rPr>
        <w:t>cyberspace</w:t>
      </w:r>
      <w:r w:rsidR="000D3ED3" w:rsidRPr="008A0191">
        <w:t xml:space="preserve"> especially as it relates to prostitution and sexual abuse</w:t>
      </w:r>
      <w:r w:rsidR="0097261C">
        <w:t>’</w:t>
      </w:r>
      <w:r w:rsidR="0097261C" w:rsidRPr="008A0191">
        <w:t xml:space="preserve">(emphasis added).  </w:t>
      </w:r>
      <w:r w:rsidR="000D3ED3" w:rsidRPr="008A0191">
        <w:t xml:space="preserve">  </w:t>
      </w:r>
      <w:r w:rsidR="008A0191" w:rsidRPr="008A0191">
        <w:t>T</w:t>
      </w:r>
      <w:r w:rsidR="000D3ED3" w:rsidRPr="008A0191">
        <w:t xml:space="preserve">his </w:t>
      </w:r>
      <w:r w:rsidR="008A0191" w:rsidRPr="008A0191">
        <w:t xml:space="preserve">position is </w:t>
      </w:r>
      <w:r w:rsidR="000D3ED3" w:rsidRPr="008A0191">
        <w:t xml:space="preserve">not a unique approach as many nations </w:t>
      </w:r>
      <w:r w:rsidR="008A0191" w:rsidRPr="008A0191">
        <w:t xml:space="preserve">have recognized </w:t>
      </w:r>
      <w:r w:rsidR="00756F50" w:rsidRPr="008A0191">
        <w:t xml:space="preserve">cyberspace as </w:t>
      </w:r>
      <w:r w:rsidR="008A0191">
        <w:t xml:space="preserve">the fifth domain, and as a nation we will continue to extend our resources to protecting the all the borders of Belize, which is among the reasons for the development </w:t>
      </w:r>
      <w:r w:rsidR="00896316">
        <w:t>a</w:t>
      </w:r>
      <w:r w:rsidR="008A0191">
        <w:t xml:space="preserve"> </w:t>
      </w:r>
      <w:r w:rsidR="0097261C">
        <w:t>strategic approach to cybersecurity efforts</w:t>
      </w:r>
      <w:r w:rsidR="008A0191">
        <w:t xml:space="preserve">. </w:t>
      </w:r>
      <w:r w:rsidR="00756F50" w:rsidRPr="008A0191">
        <w:rPr>
          <w:rFonts w:ascii="Arial" w:hAnsi="Arial" w:cs="Arial"/>
          <w:color w:val="545454"/>
          <w:shd w:val="clear" w:color="auto" w:fill="FFFFFF"/>
        </w:rPr>
        <w:t> </w:t>
      </w:r>
    </w:p>
    <w:p w14:paraId="012D4F6B" w14:textId="77777777" w:rsidR="00C277A2" w:rsidRDefault="00C277A2" w:rsidP="00EA7902">
      <w:pPr>
        <w:pStyle w:val="Heading3"/>
      </w:pPr>
      <w:bookmarkStart w:id="20" w:name="_Toc26782233"/>
      <w:r w:rsidRPr="00C277A2">
        <w:t>Belize’s Growth and Sustainable Development Strategy (GSDS) 2016-2019</w:t>
      </w:r>
      <w:bookmarkEnd w:id="20"/>
    </w:p>
    <w:p w14:paraId="424C7C16" w14:textId="77777777" w:rsidR="00C277A2" w:rsidRDefault="00C277A2" w:rsidP="00650B1E">
      <w:pPr>
        <w:spacing w:line="360" w:lineRule="auto"/>
        <w:jc w:val="both"/>
      </w:pPr>
      <w:r>
        <w:t>Flowing from Horizon 2030, the GSDS is a strategic plan that places sustainable development as a priority while striving to bring economic, social and environmental policies into balance.</w:t>
      </w:r>
      <w:r w:rsidR="00DF40DB">
        <w:t xml:space="preserve">  The GSDS is based on the principles of sustainable development, and on three notable drivers that are common to successful developing countries: a proactive role for the state, tapping into global markets, and innovative social policy.</w:t>
      </w:r>
      <w:r w:rsidR="00DF40DB">
        <w:rPr>
          <w:rStyle w:val="FootnoteReference"/>
        </w:rPr>
        <w:footnoteReference w:id="7"/>
      </w:r>
      <w:r w:rsidR="00DF40DB">
        <w:t xml:space="preserve"> Among the Critical Success Factors for the GSDS, they identified CSF1, “Optimal National Income and Investment,” and included as an action to </w:t>
      </w:r>
      <w:r w:rsidR="00DF40DB" w:rsidRPr="00DF40DB">
        <w:rPr>
          <w:i/>
        </w:rPr>
        <w:t>‘Build institutional capacity to encourage technological adaptation and innovation while also taking into account climate change resilience considerations’.</w:t>
      </w:r>
      <w:r w:rsidR="009F7991">
        <w:rPr>
          <w:i/>
        </w:rPr>
        <w:t xml:space="preserve">  </w:t>
      </w:r>
      <w:r w:rsidR="009F7991">
        <w:t>This line of action encourages the adoption of technology to improve efficiency, productivity and competitiveness. As stated in the GSDS,</w:t>
      </w:r>
      <w:r w:rsidR="009F7991" w:rsidRPr="009F7991">
        <w:rPr>
          <w:i/>
        </w:rPr>
        <w:t xml:space="preserve"> Capacity development processes will target the technical skills needed to facilitate government’s efforts to encourage innovation and imitation.  </w:t>
      </w:r>
      <w:r w:rsidR="004739BA">
        <w:t xml:space="preserve">Notably, </w:t>
      </w:r>
      <w:r w:rsidR="00573090">
        <w:t>w</w:t>
      </w:r>
      <w:r w:rsidR="00573090" w:rsidRPr="00573090">
        <w:t xml:space="preserve">hile technology </w:t>
      </w:r>
      <w:r w:rsidR="00573090">
        <w:t xml:space="preserve">will continue to revolutionize the way we do business, </w:t>
      </w:r>
      <w:r w:rsidR="00573090" w:rsidRPr="00573090">
        <w:t xml:space="preserve">broader and wider-spread use of technology </w:t>
      </w:r>
      <w:r w:rsidR="00573090">
        <w:t xml:space="preserve">will </w:t>
      </w:r>
      <w:r w:rsidR="00573090" w:rsidRPr="00573090">
        <w:t>also bring</w:t>
      </w:r>
      <w:r w:rsidR="00573090">
        <w:t xml:space="preserve"> it</w:t>
      </w:r>
      <w:r w:rsidR="00AD270E">
        <w:t>s</w:t>
      </w:r>
      <w:r w:rsidR="00573090" w:rsidRPr="00573090">
        <w:t xml:space="preserve"> vulnerabilities</w:t>
      </w:r>
      <w:r w:rsidR="00573090">
        <w:t xml:space="preserve">.  Therefore the National Cybersecurity Strategy is designed to guide our nation to think of cybersecurity as an automatic consideration </w:t>
      </w:r>
      <w:r w:rsidR="000823D2">
        <w:t>f</w:t>
      </w:r>
      <w:r w:rsidR="00573090">
        <w:t xml:space="preserve">or any investment that involves technology. </w:t>
      </w:r>
    </w:p>
    <w:p w14:paraId="0B412506" w14:textId="77777777" w:rsidR="00C277A2" w:rsidRDefault="00C277A2" w:rsidP="00C277A2">
      <w:pPr>
        <w:pStyle w:val="Heading2"/>
      </w:pPr>
      <w:bookmarkStart w:id="21" w:name="_Toc26782234"/>
      <w:r>
        <w:t>Baseline Assessment</w:t>
      </w:r>
      <w:bookmarkEnd w:id="21"/>
    </w:p>
    <w:p w14:paraId="5D360BA1" w14:textId="1532A933" w:rsidR="000823D2" w:rsidRDefault="00C277A2" w:rsidP="00C277A2">
      <w:pPr>
        <w:spacing w:line="360" w:lineRule="auto"/>
        <w:jc w:val="both"/>
      </w:pPr>
      <w:r>
        <w:t xml:space="preserve">It is imperative when designing a strategy at the national level that an assessment is undertaken to ensure, not only that the right areas of focus are identified, but also to determine what is being done well and where </w:t>
      </w:r>
      <w:r w:rsidR="00AD270E">
        <w:t xml:space="preserve">the </w:t>
      </w:r>
      <w:r>
        <w:t xml:space="preserve">deficiencies lie.  </w:t>
      </w:r>
      <w:r w:rsidR="000823D2">
        <w:t>As such, in the development of the National Cybersecurity Strategy, the level of connectivity to the internet was consider</w:t>
      </w:r>
      <w:r w:rsidR="00896316">
        <w:t>ed</w:t>
      </w:r>
      <w:r w:rsidR="000823D2">
        <w:t xml:space="preserve"> to determine the scope of the problem, cybersecurity capacities that exists was measured and finally, the volume of cybercrimes </w:t>
      </w:r>
      <w:r w:rsidR="00896316">
        <w:t>that are committed in Belize were</w:t>
      </w:r>
      <w:r w:rsidR="000823D2">
        <w:t xml:space="preserve"> taken into account.</w:t>
      </w:r>
    </w:p>
    <w:p w14:paraId="7D68FF05" w14:textId="19EFB6D2" w:rsidR="00653634" w:rsidRDefault="00653634" w:rsidP="00C277A2">
      <w:pPr>
        <w:spacing w:line="360" w:lineRule="auto"/>
        <w:jc w:val="both"/>
      </w:pPr>
      <w:r>
        <w:t xml:space="preserve">In terms of connectivity, there has been a steady growth in the level of </w:t>
      </w:r>
      <w:r w:rsidR="00896316">
        <w:t>I</w:t>
      </w:r>
      <w:r>
        <w:t>nternet penetration and connectivity</w:t>
      </w:r>
      <w:r w:rsidR="00006EC8">
        <w:rPr>
          <w:rStyle w:val="FootnoteReference"/>
        </w:rPr>
        <w:footnoteReference w:id="8"/>
      </w:r>
      <w:r>
        <w:t xml:space="preserve">.  The more connected people become the more avenues that open for opportunities for cyberattacks.  </w:t>
      </w:r>
      <w:r w:rsidR="000823D2">
        <w:t xml:space="preserve"> As of 2018, the Internet penetration rate of Belize was recorded as being over 50% of the population, an increase of over 40% since 2000  (See Table and Chart below).</w:t>
      </w:r>
    </w:p>
    <w:tbl>
      <w:tblPr>
        <w:tblStyle w:val="GridTable4-Accent11"/>
        <w:tblW w:w="4460" w:type="dxa"/>
        <w:jc w:val="center"/>
        <w:tblLook w:val="04A0" w:firstRow="1" w:lastRow="0" w:firstColumn="1" w:lastColumn="0" w:noHBand="0" w:noVBand="1"/>
      </w:tblPr>
      <w:tblGrid>
        <w:gridCol w:w="960"/>
        <w:gridCol w:w="1240"/>
        <w:gridCol w:w="960"/>
        <w:gridCol w:w="1300"/>
      </w:tblGrid>
      <w:tr w:rsidR="00653634" w:rsidRPr="00653634" w14:paraId="5EB0F510" w14:textId="77777777" w:rsidTr="000823D2">
        <w:trPr>
          <w:cnfStyle w:val="100000000000" w:firstRow="1" w:lastRow="0" w:firstColumn="0" w:lastColumn="0" w:oddVBand="0" w:evenVBand="0" w:oddHBand="0"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400C535C" w14:textId="77777777" w:rsidR="00653634" w:rsidRPr="00653634" w:rsidRDefault="00653634" w:rsidP="00653634">
            <w:pPr>
              <w:rPr>
                <w:rFonts w:eastAsia="Times New Roman" w:cstheme="minorHAnsi"/>
                <w:color w:val="FFFFFF"/>
                <w:sz w:val="20"/>
                <w:szCs w:val="20"/>
              </w:rPr>
            </w:pPr>
            <w:r w:rsidRPr="00653634">
              <w:rPr>
                <w:rFonts w:eastAsia="Times New Roman" w:cstheme="minorHAnsi"/>
                <w:color w:val="FFFFFF"/>
                <w:sz w:val="20"/>
                <w:szCs w:val="20"/>
              </w:rPr>
              <w:t>Year</w:t>
            </w:r>
          </w:p>
        </w:tc>
        <w:tc>
          <w:tcPr>
            <w:tcW w:w="1240" w:type="dxa"/>
            <w:hideMark/>
          </w:tcPr>
          <w:p w14:paraId="33E6C3AB" w14:textId="77777777" w:rsidR="00653634" w:rsidRPr="00653634" w:rsidRDefault="00653634" w:rsidP="0065363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20"/>
                <w:szCs w:val="20"/>
              </w:rPr>
            </w:pPr>
            <w:r w:rsidRPr="00653634">
              <w:rPr>
                <w:rFonts w:eastAsia="Times New Roman" w:cstheme="minorHAnsi"/>
                <w:color w:val="FFFFFF"/>
                <w:sz w:val="20"/>
                <w:szCs w:val="20"/>
              </w:rPr>
              <w:t>Population</w:t>
            </w:r>
          </w:p>
        </w:tc>
        <w:tc>
          <w:tcPr>
            <w:tcW w:w="960" w:type="dxa"/>
            <w:hideMark/>
          </w:tcPr>
          <w:p w14:paraId="36ED4965" w14:textId="77777777" w:rsidR="00653634" w:rsidRPr="00653634" w:rsidRDefault="00653634" w:rsidP="0065363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20"/>
                <w:szCs w:val="20"/>
              </w:rPr>
            </w:pPr>
            <w:r w:rsidRPr="00653634">
              <w:rPr>
                <w:rFonts w:eastAsia="Times New Roman" w:cstheme="minorHAnsi"/>
                <w:color w:val="FFFFFF"/>
                <w:sz w:val="20"/>
                <w:szCs w:val="20"/>
              </w:rPr>
              <w:t>Users</w:t>
            </w:r>
          </w:p>
        </w:tc>
        <w:tc>
          <w:tcPr>
            <w:tcW w:w="1300" w:type="dxa"/>
            <w:hideMark/>
          </w:tcPr>
          <w:p w14:paraId="48256C1A" w14:textId="77777777" w:rsidR="00653634" w:rsidRPr="00653634" w:rsidRDefault="00653634" w:rsidP="0065363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20"/>
                <w:szCs w:val="20"/>
              </w:rPr>
            </w:pPr>
            <w:r w:rsidRPr="00653634">
              <w:rPr>
                <w:rFonts w:eastAsia="Times New Roman" w:cstheme="minorHAnsi"/>
                <w:color w:val="FFFFFF"/>
                <w:sz w:val="20"/>
                <w:szCs w:val="20"/>
              </w:rPr>
              <w:t>% Penet.</w:t>
            </w:r>
          </w:p>
        </w:tc>
      </w:tr>
      <w:tr w:rsidR="00653634" w:rsidRPr="00653634" w14:paraId="5B37624C" w14:textId="77777777" w:rsidTr="000823D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45B65BED" w14:textId="77777777" w:rsidR="00653634" w:rsidRPr="00653634" w:rsidRDefault="00653634" w:rsidP="00653634">
            <w:pPr>
              <w:jc w:val="right"/>
              <w:rPr>
                <w:rFonts w:eastAsia="Times New Roman" w:cstheme="minorHAnsi"/>
                <w:color w:val="000066"/>
                <w:sz w:val="20"/>
                <w:szCs w:val="20"/>
              </w:rPr>
            </w:pPr>
            <w:r w:rsidRPr="00653634">
              <w:rPr>
                <w:rFonts w:eastAsia="Times New Roman" w:cstheme="minorHAnsi"/>
                <w:color w:val="000066"/>
                <w:sz w:val="20"/>
                <w:szCs w:val="20"/>
              </w:rPr>
              <w:t>2000</w:t>
            </w:r>
          </w:p>
        </w:tc>
        <w:tc>
          <w:tcPr>
            <w:tcW w:w="1240" w:type="dxa"/>
            <w:hideMark/>
          </w:tcPr>
          <w:p w14:paraId="7FF16943" w14:textId="77777777" w:rsidR="00653634" w:rsidRPr="00653634" w:rsidRDefault="00653634" w:rsidP="0065363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66"/>
                <w:sz w:val="20"/>
                <w:szCs w:val="20"/>
              </w:rPr>
            </w:pPr>
            <w:r w:rsidRPr="00653634">
              <w:rPr>
                <w:rFonts w:eastAsia="Times New Roman" w:cstheme="minorHAnsi"/>
                <w:color w:val="000066"/>
                <w:sz w:val="20"/>
                <w:szCs w:val="20"/>
              </w:rPr>
              <w:t>245,800</w:t>
            </w:r>
          </w:p>
        </w:tc>
        <w:tc>
          <w:tcPr>
            <w:tcW w:w="960" w:type="dxa"/>
            <w:hideMark/>
          </w:tcPr>
          <w:p w14:paraId="6B602B32" w14:textId="77777777" w:rsidR="00653634" w:rsidRPr="00653634" w:rsidRDefault="00653634" w:rsidP="0065363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66"/>
                <w:sz w:val="20"/>
                <w:szCs w:val="20"/>
              </w:rPr>
            </w:pPr>
            <w:r w:rsidRPr="00653634">
              <w:rPr>
                <w:rFonts w:eastAsia="Times New Roman" w:cstheme="minorHAnsi"/>
                <w:color w:val="000066"/>
                <w:sz w:val="20"/>
                <w:szCs w:val="20"/>
              </w:rPr>
              <w:t>15,000</w:t>
            </w:r>
          </w:p>
        </w:tc>
        <w:tc>
          <w:tcPr>
            <w:tcW w:w="1300" w:type="dxa"/>
            <w:hideMark/>
          </w:tcPr>
          <w:p w14:paraId="636600BE" w14:textId="77777777" w:rsidR="00653634" w:rsidRPr="00653634" w:rsidRDefault="00653634" w:rsidP="0065363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66"/>
                <w:sz w:val="20"/>
                <w:szCs w:val="20"/>
              </w:rPr>
            </w:pPr>
            <w:r w:rsidRPr="00653634">
              <w:rPr>
                <w:rFonts w:eastAsia="Times New Roman" w:cstheme="minorHAnsi"/>
                <w:color w:val="000066"/>
                <w:sz w:val="20"/>
                <w:szCs w:val="20"/>
              </w:rPr>
              <w:t>6.10%</w:t>
            </w:r>
          </w:p>
        </w:tc>
      </w:tr>
      <w:tr w:rsidR="00653634" w:rsidRPr="00653634" w14:paraId="10343839" w14:textId="77777777" w:rsidTr="000823D2">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76C2DF50" w14:textId="77777777" w:rsidR="00653634" w:rsidRPr="00653634" w:rsidRDefault="00653634" w:rsidP="00653634">
            <w:pPr>
              <w:jc w:val="right"/>
              <w:rPr>
                <w:rFonts w:eastAsia="Times New Roman" w:cstheme="minorHAnsi"/>
                <w:color w:val="000066"/>
                <w:sz w:val="20"/>
                <w:szCs w:val="20"/>
              </w:rPr>
            </w:pPr>
            <w:r w:rsidRPr="00653634">
              <w:rPr>
                <w:rFonts w:eastAsia="Times New Roman" w:cstheme="minorHAnsi"/>
                <w:color w:val="000066"/>
                <w:sz w:val="20"/>
                <w:szCs w:val="20"/>
              </w:rPr>
              <w:t>2005</w:t>
            </w:r>
          </w:p>
        </w:tc>
        <w:tc>
          <w:tcPr>
            <w:tcW w:w="1240" w:type="dxa"/>
            <w:hideMark/>
          </w:tcPr>
          <w:p w14:paraId="2CFDFADF" w14:textId="77777777" w:rsidR="00653634" w:rsidRPr="00653634" w:rsidRDefault="00653634" w:rsidP="0065363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66"/>
                <w:sz w:val="20"/>
                <w:szCs w:val="20"/>
              </w:rPr>
            </w:pPr>
            <w:r w:rsidRPr="00653634">
              <w:rPr>
                <w:rFonts w:eastAsia="Times New Roman" w:cstheme="minorHAnsi"/>
                <w:color w:val="000066"/>
                <w:sz w:val="20"/>
                <w:szCs w:val="20"/>
              </w:rPr>
              <w:t>291,904</w:t>
            </w:r>
          </w:p>
        </w:tc>
        <w:tc>
          <w:tcPr>
            <w:tcW w:w="960" w:type="dxa"/>
            <w:hideMark/>
          </w:tcPr>
          <w:p w14:paraId="268E0BC3" w14:textId="77777777" w:rsidR="00653634" w:rsidRPr="00653634" w:rsidRDefault="00653634" w:rsidP="0065363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66"/>
                <w:sz w:val="20"/>
                <w:szCs w:val="20"/>
              </w:rPr>
            </w:pPr>
            <w:r w:rsidRPr="00653634">
              <w:rPr>
                <w:rFonts w:eastAsia="Times New Roman" w:cstheme="minorHAnsi"/>
                <w:color w:val="000066"/>
                <w:sz w:val="20"/>
                <w:szCs w:val="20"/>
              </w:rPr>
              <w:t>35,000</w:t>
            </w:r>
          </w:p>
        </w:tc>
        <w:tc>
          <w:tcPr>
            <w:tcW w:w="1300" w:type="dxa"/>
            <w:hideMark/>
          </w:tcPr>
          <w:p w14:paraId="32660E02" w14:textId="77777777" w:rsidR="00653634" w:rsidRPr="00653634" w:rsidRDefault="00653634" w:rsidP="0065363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66"/>
                <w:sz w:val="20"/>
                <w:szCs w:val="20"/>
              </w:rPr>
            </w:pPr>
            <w:r w:rsidRPr="00653634">
              <w:rPr>
                <w:rFonts w:eastAsia="Times New Roman" w:cstheme="minorHAnsi"/>
                <w:color w:val="000066"/>
                <w:sz w:val="20"/>
                <w:szCs w:val="20"/>
              </w:rPr>
              <w:t>12.00%</w:t>
            </w:r>
          </w:p>
        </w:tc>
      </w:tr>
      <w:tr w:rsidR="00653634" w:rsidRPr="00653634" w14:paraId="4E955ABE" w14:textId="77777777" w:rsidTr="000823D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3E5D9FD9" w14:textId="77777777" w:rsidR="00653634" w:rsidRPr="00653634" w:rsidRDefault="00653634" w:rsidP="00653634">
            <w:pPr>
              <w:jc w:val="right"/>
              <w:rPr>
                <w:rFonts w:eastAsia="Times New Roman" w:cstheme="minorHAnsi"/>
                <w:color w:val="000066"/>
                <w:sz w:val="20"/>
                <w:szCs w:val="20"/>
              </w:rPr>
            </w:pPr>
            <w:r w:rsidRPr="00653634">
              <w:rPr>
                <w:rFonts w:eastAsia="Times New Roman" w:cstheme="minorHAnsi"/>
                <w:color w:val="000066"/>
                <w:sz w:val="20"/>
                <w:szCs w:val="20"/>
              </w:rPr>
              <w:t>2008</w:t>
            </w:r>
          </w:p>
        </w:tc>
        <w:tc>
          <w:tcPr>
            <w:tcW w:w="1240" w:type="dxa"/>
            <w:hideMark/>
          </w:tcPr>
          <w:p w14:paraId="28CA2A11" w14:textId="77777777" w:rsidR="00653634" w:rsidRPr="00653634" w:rsidRDefault="00653634" w:rsidP="0065363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66"/>
                <w:sz w:val="20"/>
                <w:szCs w:val="20"/>
              </w:rPr>
            </w:pPr>
            <w:r w:rsidRPr="00653634">
              <w:rPr>
                <w:rFonts w:eastAsia="Times New Roman" w:cstheme="minorHAnsi"/>
                <w:color w:val="000066"/>
                <w:sz w:val="20"/>
                <w:szCs w:val="20"/>
              </w:rPr>
              <w:t>301,270</w:t>
            </w:r>
          </w:p>
        </w:tc>
        <w:tc>
          <w:tcPr>
            <w:tcW w:w="960" w:type="dxa"/>
            <w:hideMark/>
          </w:tcPr>
          <w:p w14:paraId="6EBC86AB" w14:textId="77777777" w:rsidR="00653634" w:rsidRPr="00653634" w:rsidRDefault="00653634" w:rsidP="0065363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66"/>
                <w:sz w:val="20"/>
                <w:szCs w:val="20"/>
              </w:rPr>
            </w:pPr>
            <w:r w:rsidRPr="00653634">
              <w:rPr>
                <w:rFonts w:eastAsia="Times New Roman" w:cstheme="minorHAnsi"/>
                <w:color w:val="000066"/>
                <w:sz w:val="20"/>
                <w:szCs w:val="20"/>
              </w:rPr>
              <w:t>32,000</w:t>
            </w:r>
          </w:p>
        </w:tc>
        <w:tc>
          <w:tcPr>
            <w:tcW w:w="1300" w:type="dxa"/>
            <w:hideMark/>
          </w:tcPr>
          <w:p w14:paraId="51874CAD" w14:textId="77777777" w:rsidR="00653634" w:rsidRPr="00653634" w:rsidRDefault="00653634" w:rsidP="0065363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66"/>
                <w:sz w:val="20"/>
                <w:szCs w:val="20"/>
              </w:rPr>
            </w:pPr>
            <w:r w:rsidRPr="00653634">
              <w:rPr>
                <w:rFonts w:eastAsia="Times New Roman" w:cstheme="minorHAnsi"/>
                <w:color w:val="000066"/>
                <w:sz w:val="20"/>
                <w:szCs w:val="20"/>
              </w:rPr>
              <w:t>10.60%</w:t>
            </w:r>
          </w:p>
        </w:tc>
      </w:tr>
      <w:tr w:rsidR="00653634" w:rsidRPr="00653634" w14:paraId="1B69DDDD" w14:textId="77777777" w:rsidTr="000823D2">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52C71951" w14:textId="77777777" w:rsidR="00653634" w:rsidRPr="00653634" w:rsidRDefault="00653634" w:rsidP="00653634">
            <w:pPr>
              <w:jc w:val="right"/>
              <w:rPr>
                <w:rFonts w:eastAsia="Times New Roman" w:cstheme="minorHAnsi"/>
                <w:color w:val="000066"/>
                <w:sz w:val="20"/>
                <w:szCs w:val="20"/>
              </w:rPr>
            </w:pPr>
            <w:r w:rsidRPr="00653634">
              <w:rPr>
                <w:rFonts w:eastAsia="Times New Roman" w:cstheme="minorHAnsi"/>
                <w:color w:val="000066"/>
                <w:sz w:val="20"/>
                <w:szCs w:val="20"/>
              </w:rPr>
              <w:t>2012</w:t>
            </w:r>
          </w:p>
        </w:tc>
        <w:tc>
          <w:tcPr>
            <w:tcW w:w="1240" w:type="dxa"/>
            <w:hideMark/>
          </w:tcPr>
          <w:p w14:paraId="3B2320A7" w14:textId="77777777" w:rsidR="00653634" w:rsidRPr="00653634" w:rsidRDefault="00653634" w:rsidP="0065363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66"/>
                <w:sz w:val="20"/>
                <w:szCs w:val="20"/>
              </w:rPr>
            </w:pPr>
            <w:r w:rsidRPr="00653634">
              <w:rPr>
                <w:rFonts w:eastAsia="Times New Roman" w:cstheme="minorHAnsi"/>
                <w:color w:val="000066"/>
                <w:sz w:val="20"/>
                <w:szCs w:val="20"/>
              </w:rPr>
              <w:t>327,719</w:t>
            </w:r>
          </w:p>
        </w:tc>
        <w:tc>
          <w:tcPr>
            <w:tcW w:w="960" w:type="dxa"/>
            <w:hideMark/>
          </w:tcPr>
          <w:p w14:paraId="4DA8738B" w14:textId="77777777" w:rsidR="00653634" w:rsidRPr="00653634" w:rsidRDefault="00653634" w:rsidP="0065363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66"/>
                <w:sz w:val="20"/>
                <w:szCs w:val="20"/>
              </w:rPr>
            </w:pPr>
            <w:r w:rsidRPr="00653634">
              <w:rPr>
                <w:rFonts w:eastAsia="Times New Roman" w:cstheme="minorHAnsi"/>
                <w:color w:val="000066"/>
                <w:sz w:val="20"/>
                <w:szCs w:val="20"/>
              </w:rPr>
              <w:t>74,700</w:t>
            </w:r>
          </w:p>
        </w:tc>
        <w:tc>
          <w:tcPr>
            <w:tcW w:w="1300" w:type="dxa"/>
            <w:hideMark/>
          </w:tcPr>
          <w:p w14:paraId="52658345" w14:textId="77777777" w:rsidR="00653634" w:rsidRPr="00653634" w:rsidRDefault="00653634" w:rsidP="0065363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66"/>
                <w:sz w:val="20"/>
                <w:szCs w:val="20"/>
              </w:rPr>
            </w:pPr>
            <w:r w:rsidRPr="00653634">
              <w:rPr>
                <w:rFonts w:eastAsia="Times New Roman" w:cstheme="minorHAnsi"/>
                <w:color w:val="000066"/>
                <w:sz w:val="20"/>
                <w:szCs w:val="20"/>
              </w:rPr>
              <w:t>22.80%</w:t>
            </w:r>
          </w:p>
        </w:tc>
      </w:tr>
      <w:tr w:rsidR="00653634" w:rsidRPr="00653634" w14:paraId="11D2FA60" w14:textId="77777777" w:rsidTr="000823D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47711B0F" w14:textId="77777777" w:rsidR="00653634" w:rsidRPr="00653634" w:rsidRDefault="00653634" w:rsidP="00653634">
            <w:pPr>
              <w:jc w:val="right"/>
              <w:rPr>
                <w:rFonts w:eastAsia="Times New Roman" w:cstheme="minorHAnsi"/>
                <w:color w:val="000066"/>
                <w:sz w:val="20"/>
                <w:szCs w:val="20"/>
              </w:rPr>
            </w:pPr>
            <w:r w:rsidRPr="00653634">
              <w:rPr>
                <w:rFonts w:eastAsia="Times New Roman" w:cstheme="minorHAnsi"/>
                <w:color w:val="000066"/>
                <w:sz w:val="20"/>
                <w:szCs w:val="20"/>
              </w:rPr>
              <w:t>2013</w:t>
            </w:r>
          </w:p>
        </w:tc>
        <w:tc>
          <w:tcPr>
            <w:tcW w:w="1240" w:type="dxa"/>
            <w:hideMark/>
          </w:tcPr>
          <w:p w14:paraId="5927FBFE" w14:textId="77777777" w:rsidR="00653634" w:rsidRPr="00653634" w:rsidRDefault="00653634" w:rsidP="0065363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66"/>
                <w:sz w:val="20"/>
                <w:szCs w:val="20"/>
              </w:rPr>
            </w:pPr>
            <w:r w:rsidRPr="00653634">
              <w:rPr>
                <w:rFonts w:eastAsia="Times New Roman" w:cstheme="minorHAnsi"/>
                <w:color w:val="000066"/>
                <w:sz w:val="20"/>
                <w:szCs w:val="20"/>
              </w:rPr>
              <w:t>340,844</w:t>
            </w:r>
          </w:p>
        </w:tc>
        <w:tc>
          <w:tcPr>
            <w:tcW w:w="960" w:type="dxa"/>
            <w:hideMark/>
          </w:tcPr>
          <w:p w14:paraId="6DFB2E8A" w14:textId="77777777" w:rsidR="00653634" w:rsidRPr="00653634" w:rsidRDefault="00653634" w:rsidP="0065363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66"/>
                <w:sz w:val="20"/>
                <w:szCs w:val="20"/>
              </w:rPr>
            </w:pPr>
            <w:r w:rsidRPr="00653634">
              <w:rPr>
                <w:rFonts w:eastAsia="Times New Roman" w:cstheme="minorHAnsi"/>
                <w:color w:val="000066"/>
                <w:sz w:val="20"/>
                <w:szCs w:val="20"/>
              </w:rPr>
              <w:t>108,048</w:t>
            </w:r>
          </w:p>
        </w:tc>
        <w:tc>
          <w:tcPr>
            <w:tcW w:w="1300" w:type="dxa"/>
            <w:hideMark/>
          </w:tcPr>
          <w:p w14:paraId="58355A38" w14:textId="77777777" w:rsidR="00653634" w:rsidRPr="00653634" w:rsidRDefault="00653634" w:rsidP="0065363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66"/>
                <w:sz w:val="20"/>
                <w:szCs w:val="20"/>
              </w:rPr>
            </w:pPr>
            <w:r w:rsidRPr="00653634">
              <w:rPr>
                <w:rFonts w:eastAsia="Times New Roman" w:cstheme="minorHAnsi"/>
                <w:color w:val="000066"/>
                <w:sz w:val="20"/>
                <w:szCs w:val="20"/>
              </w:rPr>
              <w:t>31.70%</w:t>
            </w:r>
          </w:p>
        </w:tc>
      </w:tr>
      <w:tr w:rsidR="00653634" w:rsidRPr="00653634" w14:paraId="6B4C5FCA" w14:textId="77777777" w:rsidTr="000823D2">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hideMark/>
          </w:tcPr>
          <w:p w14:paraId="65DBFB28" w14:textId="77777777" w:rsidR="00653634" w:rsidRPr="00653634" w:rsidRDefault="00653634" w:rsidP="00653634">
            <w:pPr>
              <w:jc w:val="right"/>
              <w:rPr>
                <w:rFonts w:eastAsia="Times New Roman" w:cstheme="minorHAnsi"/>
                <w:color w:val="000066"/>
                <w:sz w:val="20"/>
                <w:szCs w:val="20"/>
              </w:rPr>
            </w:pPr>
            <w:r w:rsidRPr="00653634">
              <w:rPr>
                <w:rFonts w:eastAsia="Times New Roman" w:cstheme="minorHAnsi"/>
                <w:color w:val="000066"/>
                <w:sz w:val="20"/>
                <w:szCs w:val="20"/>
              </w:rPr>
              <w:t>2018</w:t>
            </w:r>
          </w:p>
        </w:tc>
        <w:tc>
          <w:tcPr>
            <w:tcW w:w="1240" w:type="dxa"/>
            <w:hideMark/>
          </w:tcPr>
          <w:p w14:paraId="433F15E8" w14:textId="77777777" w:rsidR="00653634" w:rsidRPr="00653634" w:rsidRDefault="00653634" w:rsidP="0065363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66"/>
                <w:sz w:val="20"/>
                <w:szCs w:val="20"/>
              </w:rPr>
            </w:pPr>
            <w:r w:rsidRPr="00653634">
              <w:rPr>
                <w:rFonts w:eastAsia="Times New Roman" w:cstheme="minorHAnsi"/>
                <w:color w:val="000066"/>
                <w:sz w:val="20"/>
                <w:szCs w:val="20"/>
              </w:rPr>
              <w:t>382,444</w:t>
            </w:r>
          </w:p>
        </w:tc>
        <w:tc>
          <w:tcPr>
            <w:tcW w:w="960" w:type="dxa"/>
            <w:hideMark/>
          </w:tcPr>
          <w:p w14:paraId="66384018" w14:textId="77777777" w:rsidR="00653634" w:rsidRPr="00653634" w:rsidRDefault="00653634" w:rsidP="0065363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66"/>
                <w:sz w:val="20"/>
                <w:szCs w:val="20"/>
              </w:rPr>
            </w:pPr>
            <w:r w:rsidRPr="00653634">
              <w:rPr>
                <w:rFonts w:eastAsia="Times New Roman" w:cstheme="minorHAnsi"/>
                <w:color w:val="000066"/>
                <w:sz w:val="20"/>
                <w:szCs w:val="20"/>
              </w:rPr>
              <w:t>200,020</w:t>
            </w:r>
          </w:p>
        </w:tc>
        <w:tc>
          <w:tcPr>
            <w:tcW w:w="1300" w:type="dxa"/>
            <w:hideMark/>
          </w:tcPr>
          <w:p w14:paraId="16FFB841" w14:textId="77777777" w:rsidR="00653634" w:rsidRPr="00653634" w:rsidRDefault="00653634" w:rsidP="000823D2">
            <w:pPr>
              <w:keepNex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66"/>
                <w:sz w:val="20"/>
                <w:szCs w:val="20"/>
              </w:rPr>
            </w:pPr>
            <w:r w:rsidRPr="00653634">
              <w:rPr>
                <w:rFonts w:eastAsia="Times New Roman" w:cstheme="minorHAnsi"/>
                <w:color w:val="000066"/>
                <w:sz w:val="20"/>
                <w:szCs w:val="20"/>
              </w:rPr>
              <w:t>52.30%</w:t>
            </w:r>
          </w:p>
        </w:tc>
      </w:tr>
    </w:tbl>
    <w:p w14:paraId="6C03C1D7" w14:textId="77777777" w:rsidR="00653634" w:rsidRDefault="000823D2" w:rsidP="000823D2">
      <w:pPr>
        <w:pStyle w:val="Caption"/>
      </w:pPr>
      <w:r>
        <w:t xml:space="preserve">Figure </w:t>
      </w:r>
      <w:r w:rsidR="00C56FBC">
        <w:rPr>
          <w:noProof/>
        </w:rPr>
        <w:fldChar w:fldCharType="begin"/>
      </w:r>
      <w:r w:rsidR="00C56FBC">
        <w:rPr>
          <w:noProof/>
        </w:rPr>
        <w:instrText xml:space="preserve"> SEQ Figure \* ARABIC </w:instrText>
      </w:r>
      <w:r w:rsidR="00C56FBC">
        <w:rPr>
          <w:noProof/>
        </w:rPr>
        <w:fldChar w:fldCharType="separate"/>
      </w:r>
      <w:r w:rsidR="00842745">
        <w:rPr>
          <w:noProof/>
        </w:rPr>
        <w:t>1</w:t>
      </w:r>
      <w:r w:rsidR="00C56FBC">
        <w:rPr>
          <w:noProof/>
        </w:rPr>
        <w:fldChar w:fldCharType="end"/>
      </w:r>
      <w:r>
        <w:t>-Comparative Table with Population and Internet users over the last 5 years</w:t>
      </w:r>
    </w:p>
    <w:p w14:paraId="67303FE0" w14:textId="77777777" w:rsidR="00006EC8" w:rsidRDefault="00653634" w:rsidP="00006EC8">
      <w:pPr>
        <w:keepNext/>
        <w:spacing w:line="360" w:lineRule="auto"/>
        <w:jc w:val="both"/>
      </w:pPr>
      <w:r>
        <w:rPr>
          <w:noProof/>
        </w:rPr>
        <w:drawing>
          <wp:inline distT="0" distB="0" distL="0" distR="0" wp14:anchorId="52DA4F53" wp14:editId="1C21FCEB">
            <wp:extent cx="5895975" cy="27432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10F6E6F" w14:textId="77777777" w:rsidR="00653634" w:rsidRPr="00006EC8" w:rsidRDefault="00006EC8" w:rsidP="00006EC8">
      <w:pPr>
        <w:pStyle w:val="Caption"/>
        <w:jc w:val="both"/>
      </w:pPr>
      <w:r w:rsidRPr="00006EC8">
        <w:t xml:space="preserve">Figure </w:t>
      </w:r>
      <w:r>
        <w:fldChar w:fldCharType="begin"/>
      </w:r>
      <w:r w:rsidRPr="00006EC8">
        <w:instrText xml:space="preserve"> SEQ Figure \* ARABIC </w:instrText>
      </w:r>
      <w:r>
        <w:fldChar w:fldCharType="separate"/>
      </w:r>
      <w:r w:rsidR="00842745">
        <w:rPr>
          <w:noProof/>
        </w:rPr>
        <w:t>2</w:t>
      </w:r>
      <w:r>
        <w:fldChar w:fldCharType="end"/>
      </w:r>
      <w:r w:rsidRPr="00006EC8">
        <w:t xml:space="preserve">- Source: World Bank and ITU </w:t>
      </w:r>
    </w:p>
    <w:p w14:paraId="080C6E0C" w14:textId="77777777" w:rsidR="000823D2" w:rsidRDefault="000823D2" w:rsidP="008E2945">
      <w:pPr>
        <w:spacing w:line="360" w:lineRule="auto"/>
        <w:jc w:val="both"/>
      </w:pPr>
    </w:p>
    <w:p w14:paraId="5FE66E0A" w14:textId="77777777" w:rsidR="00C277A2" w:rsidRDefault="008E2945" w:rsidP="008E2945">
      <w:pPr>
        <w:spacing w:line="360" w:lineRule="auto"/>
        <w:jc w:val="both"/>
      </w:pPr>
      <w:r>
        <w:t>The primary goal of information such as this is to implement measures to reduce risk. Ensuring an understanding of ‘what is at risk’ helps to shape prioritization and r</w:t>
      </w:r>
      <w:r w:rsidR="00FC192F">
        <w:t>esourcing for implementation. Additionally, to measure existing capabilities to address the threats, in</w:t>
      </w:r>
      <w:r>
        <w:t xml:space="preserve"> 2018, the</w:t>
      </w:r>
      <w:r w:rsidR="00C277A2">
        <w:t xml:space="preserve"> </w:t>
      </w:r>
      <w:r w:rsidR="00C277A2" w:rsidRPr="001B360E">
        <w:t>Cybersecurity Capacity Maturity Model for Nations (CMM)</w:t>
      </w:r>
      <w:r w:rsidR="00C277A2">
        <w:rPr>
          <w:rStyle w:val="FootnoteReference"/>
        </w:rPr>
        <w:footnoteReference w:id="9"/>
      </w:r>
      <w:r w:rsidR="00C277A2" w:rsidRPr="001B360E">
        <w:t> </w:t>
      </w:r>
      <w:r w:rsidR="00C277A2">
        <w:t xml:space="preserve">assessment </w:t>
      </w:r>
      <w:r>
        <w:t xml:space="preserve">was </w:t>
      </w:r>
      <w:r w:rsidR="00C277A2">
        <w:t>undertaken,</w:t>
      </w:r>
      <w:r>
        <w:t xml:space="preserve"> and the results indicated that </w:t>
      </w:r>
      <w:r w:rsidR="00C277A2">
        <w:t>Belize</w:t>
      </w:r>
      <w:r w:rsidR="00FC192F">
        <w:t>,</w:t>
      </w:r>
      <w:r w:rsidR="00C277A2">
        <w:t xml:space="preserve"> </w:t>
      </w:r>
      <w:r>
        <w:t>since it was last applied in 2016</w:t>
      </w:r>
      <w:r w:rsidR="00FC192F">
        <w:t>,</w:t>
      </w:r>
      <w:r>
        <w:t xml:space="preserve"> was still</w:t>
      </w:r>
      <w:r w:rsidR="00C277A2">
        <w:t xml:space="preserve"> between a start-up and a formative level of maturity in regards to cybersecurity</w:t>
      </w:r>
      <w:r w:rsidR="00FC192F">
        <w:t xml:space="preserve"> along the five dimensions of capacities that were assessed.</w:t>
      </w:r>
      <w:r w:rsidR="00C277A2">
        <w:t xml:space="preserve"> </w:t>
      </w:r>
      <w:r w:rsidR="00FC192F">
        <w:t xml:space="preserve">  Thus</w:t>
      </w:r>
      <w:r w:rsidR="0010302E">
        <w:t>,</w:t>
      </w:r>
      <w:r w:rsidR="00FC192F">
        <w:t xml:space="preserve"> indicating the need for the development of this comprehensive framework.</w:t>
      </w:r>
    </w:p>
    <w:p w14:paraId="261871DE" w14:textId="77777777" w:rsidR="00483FE8" w:rsidRPr="00483FE8" w:rsidRDefault="00483FE8" w:rsidP="00D960FF"/>
    <w:p w14:paraId="12D50B45" w14:textId="77777777" w:rsidR="002E6187" w:rsidRDefault="002E6187" w:rsidP="002E6187">
      <w:pPr>
        <w:pStyle w:val="Heading1"/>
      </w:pPr>
      <w:bookmarkStart w:id="22" w:name="_Toc26782235"/>
      <w:r>
        <w:t>Current status of cybersecurity: An overview</w:t>
      </w:r>
      <w:bookmarkEnd w:id="22"/>
    </w:p>
    <w:p w14:paraId="121E23B2" w14:textId="77777777" w:rsidR="00476039" w:rsidRDefault="002E6187" w:rsidP="00D960FF">
      <w:pPr>
        <w:spacing w:line="360" w:lineRule="auto"/>
        <w:jc w:val="both"/>
      </w:pPr>
      <w:r>
        <w:t xml:space="preserve">With the ever increasing growth </w:t>
      </w:r>
      <w:r w:rsidR="009615B4">
        <w:t>in connectivity, the</w:t>
      </w:r>
      <w:r w:rsidR="000809B1">
        <w:t xml:space="preserve"> dependence on internet-based platforms has </w:t>
      </w:r>
      <w:r>
        <w:t>grown simultaneously, along with increased exposure to cyber related crimes</w:t>
      </w:r>
      <w:r w:rsidR="000809B1">
        <w:t>.</w:t>
      </w:r>
      <w:r>
        <w:t xml:space="preserve">  </w:t>
      </w:r>
      <w:r w:rsidR="00CD4A56" w:rsidRPr="00CD4A56">
        <w:t>Despite the development and deployment of sophisticated cyber security solutions, patches, and updates, there has been a continuous increase in the number of cyber-attacks</w:t>
      </w:r>
      <w:r w:rsidR="00ED4302">
        <w:t xml:space="preserve"> globally</w:t>
      </w:r>
      <w:r w:rsidR="00CD4A56" w:rsidRPr="00CD4A56">
        <w:t>.</w:t>
      </w:r>
      <w:r w:rsidR="00CD4A56">
        <w:t xml:space="preserve"> </w:t>
      </w:r>
      <w:r w:rsidR="0084396B">
        <w:t>For example, i</w:t>
      </w:r>
      <w:r w:rsidR="00CD4A56" w:rsidRPr="00CD4A56">
        <w:t xml:space="preserve">n 2018, a </w:t>
      </w:r>
      <w:r w:rsidR="0084396B" w:rsidRPr="00CD4A56">
        <w:t>s</w:t>
      </w:r>
      <w:r w:rsidR="0084396B">
        <w:t xml:space="preserve">eries </w:t>
      </w:r>
      <w:r w:rsidR="00CD4A56" w:rsidRPr="00CD4A56">
        <w:t>of attacks from a group called ‘Magecart’ took place. This group was responsible for publicized breaches, including Ticketmaster and Feedify. With this, in addition to the recent spate of ransomware attacks on other targets such as FedEx, San Francisco’s light-rail network, and Britain’s National Health Service, it</w:t>
      </w:r>
      <w:r w:rsidR="0084396B">
        <w:t xml:space="preserve"> i</w:t>
      </w:r>
      <w:r w:rsidR="00CD4A56" w:rsidRPr="00CD4A56">
        <w:t xml:space="preserve">s clear </w:t>
      </w:r>
      <w:r w:rsidR="00153648">
        <w:t xml:space="preserve">that the frequency </w:t>
      </w:r>
      <w:r w:rsidR="00D960FF">
        <w:t>and complexity</w:t>
      </w:r>
      <w:r w:rsidR="00153648">
        <w:t xml:space="preserve"> of attacks have increased. </w:t>
      </w:r>
    </w:p>
    <w:p w14:paraId="294C1E09" w14:textId="77777777" w:rsidR="003A5851" w:rsidRDefault="000069CC" w:rsidP="00D960FF">
      <w:pPr>
        <w:spacing w:line="360" w:lineRule="auto"/>
        <w:jc w:val="both"/>
      </w:pPr>
      <w:r>
        <w:t>An undeniable fact, is that many nations and organizations are struggling to keep pace with cybercriminal activities.  T</w:t>
      </w:r>
      <w:r w:rsidR="003A5851" w:rsidRPr="003A5851">
        <w:t>he cost</w:t>
      </w:r>
      <w:r w:rsidR="0010302E">
        <w:t>s</w:t>
      </w:r>
      <w:r w:rsidR="003A5851" w:rsidRPr="003A5851">
        <w:t xml:space="preserve"> of cybercrime </w:t>
      </w:r>
      <w:r>
        <w:t xml:space="preserve">have been estimated to have </w:t>
      </w:r>
      <w:r w:rsidR="003A5851" w:rsidRPr="003A5851">
        <w:t>quadrupled since 2015, reaching $2.1 trillion by the end of 2019 and outpacing spending on cybersecurity by over 16 times.</w:t>
      </w:r>
      <w:r w:rsidR="003A5851">
        <w:rPr>
          <w:rStyle w:val="FootnoteReference"/>
        </w:rPr>
        <w:footnoteReference w:id="10"/>
      </w:r>
      <w:r w:rsidR="008A0191">
        <w:t xml:space="preserve"> </w:t>
      </w:r>
      <w:r w:rsidR="008A0191" w:rsidRPr="008A0191">
        <w:t>Gartner forecasts that industry spend in 2018 will reach $93 billion, as traditional security measures such as firewalls and anti-virus software prove to be inadequate.</w:t>
      </w:r>
      <w:r w:rsidR="008A0191">
        <w:rPr>
          <w:rStyle w:val="FootnoteReference"/>
        </w:rPr>
        <w:footnoteReference w:id="11"/>
      </w:r>
    </w:p>
    <w:p w14:paraId="682905DA" w14:textId="77777777" w:rsidR="000809B1" w:rsidRDefault="00671A3E" w:rsidP="00911C1C">
      <w:pPr>
        <w:spacing w:line="360" w:lineRule="auto"/>
        <w:jc w:val="both"/>
      </w:pPr>
      <w:r>
        <w:t>C</w:t>
      </w:r>
      <w:r w:rsidR="00797597">
        <w:t>ybersecurity has now become an increasing part of the national dialogue</w:t>
      </w:r>
      <w:r w:rsidR="00ED4302">
        <w:t xml:space="preserve"> in Belize</w:t>
      </w:r>
      <w:r w:rsidR="00797597">
        <w:t>, with</w:t>
      </w:r>
      <w:r w:rsidR="000809B1" w:rsidRPr="007717F3">
        <w:t xml:space="preserve"> discussions to address this issue </w:t>
      </w:r>
      <w:r w:rsidR="00797597">
        <w:t xml:space="preserve">being staged </w:t>
      </w:r>
      <w:r w:rsidR="000809B1" w:rsidRPr="007717F3">
        <w:t xml:space="preserve">among different sectors of the country. Over the </w:t>
      </w:r>
      <w:r w:rsidR="00ED4302">
        <w:t xml:space="preserve">past few </w:t>
      </w:r>
      <w:r w:rsidR="000809B1" w:rsidRPr="007717F3">
        <w:t xml:space="preserve">years, several government agencies have </w:t>
      </w:r>
      <w:r w:rsidR="00797597">
        <w:t xml:space="preserve">also </w:t>
      </w:r>
      <w:r w:rsidR="000809B1" w:rsidRPr="007717F3">
        <w:t xml:space="preserve">been working in order to address cybersecurity. </w:t>
      </w:r>
      <w:r>
        <w:t xml:space="preserve">Since </w:t>
      </w:r>
      <w:r w:rsidR="000809B1" w:rsidRPr="007717F3">
        <w:t xml:space="preserve">2014, the Ministry of National Security </w:t>
      </w:r>
      <w:r>
        <w:t xml:space="preserve">has been working on coordinating this at the national level and had </w:t>
      </w:r>
      <w:r w:rsidR="000809B1" w:rsidRPr="007717F3">
        <w:t>organized a Cybersecurity Ad Hoc Committee, made up of multiple stakeholders, including academia and the private sector, to work together on building awareness about</w:t>
      </w:r>
      <w:r w:rsidR="000678D8">
        <w:t xml:space="preserve"> cybersecurity and</w:t>
      </w:r>
      <w:r w:rsidR="000809B1" w:rsidRPr="007717F3">
        <w:t xml:space="preserve"> cybercrime in Belize. </w:t>
      </w:r>
      <w:r w:rsidR="00D41083">
        <w:t>Since the</w:t>
      </w:r>
      <w:r w:rsidR="000678D8">
        <w:t>n the</w:t>
      </w:r>
      <w:r w:rsidR="00D41083">
        <w:t xml:space="preserve"> National Cyber Security Task Force </w:t>
      </w:r>
      <w:r w:rsidR="00ED4302">
        <w:t xml:space="preserve">comprised a cross section of national stakeholders (both public and private sector, academia and civil society groups) </w:t>
      </w:r>
      <w:r w:rsidR="00D41083">
        <w:t xml:space="preserve">was established </w:t>
      </w:r>
      <w:r w:rsidR="00ED4302">
        <w:t xml:space="preserve">in 2018 </w:t>
      </w:r>
      <w:r w:rsidR="00D41083">
        <w:t xml:space="preserve">and was instrumental to the development of this </w:t>
      </w:r>
      <w:r w:rsidR="000678D8">
        <w:t>Strategy</w:t>
      </w:r>
      <w:r w:rsidR="00D41083">
        <w:t>.</w:t>
      </w:r>
    </w:p>
    <w:p w14:paraId="08D25A16" w14:textId="77777777" w:rsidR="000809B1" w:rsidRDefault="000809B1" w:rsidP="000809B1">
      <w:pPr>
        <w:pStyle w:val="Heading2"/>
      </w:pPr>
      <w:bookmarkStart w:id="23" w:name="_Toc26782236"/>
      <w:r>
        <w:t>Cybercrime</w:t>
      </w:r>
      <w:bookmarkEnd w:id="23"/>
    </w:p>
    <w:p w14:paraId="08D6A1F6" w14:textId="419D79AA" w:rsidR="00B00FD6" w:rsidRDefault="007B42CD" w:rsidP="00445961">
      <w:pPr>
        <w:spacing w:line="360" w:lineRule="auto"/>
        <w:jc w:val="both"/>
        <w:rPr>
          <w:bCs/>
        </w:rPr>
      </w:pPr>
      <w:r>
        <w:t xml:space="preserve">The </w:t>
      </w:r>
      <w:r w:rsidR="00F70C35">
        <w:t xml:space="preserve">Police Information Technology and Cyber Unit (PITCU) of Belize Police Department (BPD) </w:t>
      </w:r>
      <w:r>
        <w:t xml:space="preserve">manages the investigations of cyber-related crimes, as well as those felonies that involve electronic evidence. The </w:t>
      </w:r>
      <w:r w:rsidR="0078605C">
        <w:t>PITCU</w:t>
      </w:r>
      <w:r>
        <w:t xml:space="preserve"> has investigated cases of phishing, credit card and ATM fraud, as well as other crimes that involve electronic evidence, including drug trafficking. They have also received reports of cyberbullying, revenge porn and identity theft. </w:t>
      </w:r>
      <w:r w:rsidR="000809B1" w:rsidRPr="007717F3">
        <w:t xml:space="preserve"> </w:t>
      </w:r>
      <w:r w:rsidR="00C576E0">
        <w:t>In terms of some international collaboration to counter cybercriminal activities</w:t>
      </w:r>
      <w:r w:rsidR="000809B1">
        <w:t xml:space="preserve">, the </w:t>
      </w:r>
      <w:r w:rsidR="0078605C">
        <w:t>PITCU</w:t>
      </w:r>
      <w:r w:rsidR="000809B1">
        <w:t xml:space="preserve"> </w:t>
      </w:r>
      <w:r w:rsidR="002139BB">
        <w:t xml:space="preserve">holds </w:t>
      </w:r>
      <w:r w:rsidR="000809B1">
        <w:t>a partnership with the Internet Watch F</w:t>
      </w:r>
      <w:r w:rsidR="000809B1" w:rsidRPr="00E41426">
        <w:t>oundation</w:t>
      </w:r>
      <w:r w:rsidR="000809B1">
        <w:t xml:space="preserve"> in order to report cases of child pornography</w:t>
      </w:r>
      <w:r w:rsidR="00A923BA">
        <w:rPr>
          <w:rStyle w:val="FootnoteReference"/>
        </w:rPr>
        <w:footnoteReference w:id="12"/>
      </w:r>
      <w:r w:rsidR="000809B1">
        <w:t>.</w:t>
      </w:r>
      <w:r w:rsidR="000809B1" w:rsidRPr="007717F3">
        <w:t xml:space="preserve"> </w:t>
      </w:r>
      <w:r w:rsidR="00B00FD6">
        <w:rPr>
          <w:bCs/>
        </w:rPr>
        <w:t>Below is a summary of cybercrimes recorded over the last f</w:t>
      </w:r>
      <w:r w:rsidR="00896316">
        <w:rPr>
          <w:bCs/>
        </w:rPr>
        <w:t>ive years.</w:t>
      </w:r>
    </w:p>
    <w:p w14:paraId="2D10150A" w14:textId="77777777" w:rsidR="0078605C" w:rsidRDefault="0078605C" w:rsidP="00445961">
      <w:pPr>
        <w:spacing w:line="360" w:lineRule="auto"/>
        <w:jc w:val="both"/>
        <w:rPr>
          <w:bCs/>
        </w:rPr>
      </w:pP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980"/>
        <w:gridCol w:w="2529"/>
        <w:gridCol w:w="1320"/>
        <w:gridCol w:w="1320"/>
      </w:tblGrid>
      <w:tr w:rsidR="00302804" w:rsidRPr="00655192" w14:paraId="07F4544A" w14:textId="77777777" w:rsidTr="0078605C">
        <w:trPr>
          <w:trHeight w:val="557"/>
          <w:tblHeader/>
          <w:jc w:val="center"/>
        </w:trPr>
        <w:tc>
          <w:tcPr>
            <w:tcW w:w="7084" w:type="dxa"/>
            <w:gridSpan w:val="4"/>
            <w:shd w:val="clear" w:color="auto" w:fill="D9D9D9" w:themeFill="background1" w:themeFillShade="D9"/>
            <w:noWrap/>
            <w:vAlign w:val="bottom"/>
            <w:hideMark/>
          </w:tcPr>
          <w:p w14:paraId="5D03DCB9" w14:textId="77777777" w:rsidR="00302804" w:rsidRPr="00655192" w:rsidRDefault="00302804" w:rsidP="00302804">
            <w:pPr>
              <w:spacing w:after="0" w:line="240" w:lineRule="auto"/>
              <w:jc w:val="center"/>
              <w:rPr>
                <w:rFonts w:eastAsia="Times New Roman" w:cstheme="minorHAnsi"/>
                <w:color w:val="000000"/>
              </w:rPr>
            </w:pPr>
            <w:r w:rsidRPr="00655192">
              <w:rPr>
                <w:rFonts w:eastAsia="Times New Roman" w:cstheme="minorHAnsi"/>
                <w:color w:val="000000"/>
              </w:rPr>
              <w:t>CyberCrimes 2013 to 2018</w:t>
            </w:r>
          </w:p>
        </w:tc>
        <w:tc>
          <w:tcPr>
            <w:tcW w:w="1320" w:type="dxa"/>
            <w:shd w:val="clear" w:color="auto" w:fill="D9D9D9" w:themeFill="background1" w:themeFillShade="D9"/>
            <w:noWrap/>
            <w:vAlign w:val="bottom"/>
            <w:hideMark/>
          </w:tcPr>
          <w:p w14:paraId="783798F8" w14:textId="77777777" w:rsidR="00302804" w:rsidRPr="00655192" w:rsidRDefault="00302804" w:rsidP="00B00FD6">
            <w:pPr>
              <w:spacing w:after="0" w:line="240" w:lineRule="auto"/>
              <w:rPr>
                <w:rFonts w:eastAsia="Times New Roman" w:cstheme="minorHAnsi"/>
                <w:color w:val="000000"/>
              </w:rPr>
            </w:pPr>
            <w:r w:rsidRPr="00655192">
              <w:rPr>
                <w:rFonts w:eastAsia="Times New Roman" w:cstheme="minorHAnsi"/>
                <w:color w:val="000000"/>
              </w:rPr>
              <w:t>% per annum</w:t>
            </w:r>
          </w:p>
        </w:tc>
      </w:tr>
      <w:tr w:rsidR="00302804" w:rsidRPr="00655192" w14:paraId="68DE612B" w14:textId="77777777" w:rsidTr="0078605C">
        <w:trPr>
          <w:trHeight w:val="315"/>
          <w:tblHeader/>
          <w:jc w:val="center"/>
        </w:trPr>
        <w:tc>
          <w:tcPr>
            <w:tcW w:w="1255" w:type="dxa"/>
            <w:shd w:val="clear" w:color="auto" w:fill="D9D9D9" w:themeFill="background1" w:themeFillShade="D9"/>
            <w:noWrap/>
            <w:vAlign w:val="bottom"/>
            <w:hideMark/>
          </w:tcPr>
          <w:p w14:paraId="43524777" w14:textId="77777777" w:rsidR="00302804" w:rsidRPr="00655192" w:rsidRDefault="00302804" w:rsidP="00302804">
            <w:pPr>
              <w:spacing w:after="0" w:line="240" w:lineRule="auto"/>
              <w:jc w:val="center"/>
              <w:rPr>
                <w:rFonts w:eastAsia="Times New Roman" w:cstheme="minorHAnsi"/>
                <w:color w:val="000000"/>
              </w:rPr>
            </w:pPr>
          </w:p>
          <w:p w14:paraId="468C7CFE" w14:textId="77777777" w:rsidR="00302804" w:rsidRPr="00655192" w:rsidRDefault="00302804" w:rsidP="00302804">
            <w:pPr>
              <w:spacing w:after="0" w:line="240" w:lineRule="auto"/>
              <w:jc w:val="center"/>
              <w:rPr>
                <w:rFonts w:eastAsia="Times New Roman" w:cstheme="minorHAnsi"/>
                <w:color w:val="000000"/>
              </w:rPr>
            </w:pPr>
          </w:p>
        </w:tc>
        <w:tc>
          <w:tcPr>
            <w:tcW w:w="1980" w:type="dxa"/>
            <w:shd w:val="clear" w:color="auto" w:fill="D9D9D9" w:themeFill="background1" w:themeFillShade="D9"/>
            <w:noWrap/>
            <w:vAlign w:val="bottom"/>
            <w:hideMark/>
          </w:tcPr>
          <w:p w14:paraId="16A3F12C" w14:textId="77777777" w:rsidR="00302804" w:rsidRPr="00655192" w:rsidRDefault="00302804" w:rsidP="00302804">
            <w:pPr>
              <w:spacing w:after="0" w:line="240" w:lineRule="auto"/>
              <w:jc w:val="center"/>
              <w:rPr>
                <w:rFonts w:eastAsia="Times New Roman" w:cstheme="minorHAnsi"/>
                <w:color w:val="000000"/>
              </w:rPr>
            </w:pPr>
            <w:r w:rsidRPr="00655192">
              <w:rPr>
                <w:rFonts w:eastAsia="Times New Roman" w:cstheme="minorHAnsi"/>
                <w:color w:val="000000"/>
              </w:rPr>
              <w:t>Crimes targeting technology, etc.*</w:t>
            </w:r>
          </w:p>
        </w:tc>
        <w:tc>
          <w:tcPr>
            <w:tcW w:w="2529" w:type="dxa"/>
            <w:shd w:val="clear" w:color="auto" w:fill="D9D9D9" w:themeFill="background1" w:themeFillShade="D9"/>
            <w:noWrap/>
            <w:vAlign w:val="bottom"/>
            <w:hideMark/>
          </w:tcPr>
          <w:p w14:paraId="2A67D0BF" w14:textId="77777777" w:rsidR="00302804" w:rsidRPr="00655192" w:rsidRDefault="00302804" w:rsidP="00302804">
            <w:pPr>
              <w:spacing w:after="0" w:line="240" w:lineRule="auto"/>
              <w:jc w:val="center"/>
              <w:rPr>
                <w:rFonts w:eastAsia="Times New Roman" w:cstheme="minorHAnsi"/>
                <w:color w:val="000000"/>
              </w:rPr>
            </w:pPr>
            <w:r w:rsidRPr="00655192">
              <w:rPr>
                <w:rFonts w:eastAsia="Times New Roman" w:cstheme="minorHAnsi"/>
                <w:color w:val="000000"/>
              </w:rPr>
              <w:t>Crimes committed through technology**</w:t>
            </w:r>
          </w:p>
        </w:tc>
        <w:tc>
          <w:tcPr>
            <w:tcW w:w="1320" w:type="dxa"/>
            <w:shd w:val="clear" w:color="auto" w:fill="D9D9D9" w:themeFill="background1" w:themeFillShade="D9"/>
          </w:tcPr>
          <w:p w14:paraId="6BBFE5DB" w14:textId="77777777" w:rsidR="00302804" w:rsidRPr="00655192" w:rsidRDefault="00302804" w:rsidP="00302804">
            <w:pPr>
              <w:spacing w:after="0" w:line="240" w:lineRule="auto"/>
              <w:jc w:val="center"/>
              <w:rPr>
                <w:rFonts w:eastAsia="Times New Roman" w:cstheme="minorHAnsi"/>
                <w:color w:val="000000"/>
              </w:rPr>
            </w:pPr>
          </w:p>
        </w:tc>
        <w:tc>
          <w:tcPr>
            <w:tcW w:w="1320" w:type="dxa"/>
            <w:shd w:val="clear" w:color="auto" w:fill="D9D9D9" w:themeFill="background1" w:themeFillShade="D9"/>
            <w:noWrap/>
            <w:vAlign w:val="bottom"/>
            <w:hideMark/>
          </w:tcPr>
          <w:p w14:paraId="3BE204C9" w14:textId="77777777" w:rsidR="00302804" w:rsidRPr="00655192" w:rsidRDefault="00302804" w:rsidP="00302804">
            <w:pPr>
              <w:spacing w:after="0" w:line="240" w:lineRule="auto"/>
              <w:jc w:val="center"/>
              <w:rPr>
                <w:rFonts w:eastAsia="Times New Roman" w:cstheme="minorHAnsi"/>
                <w:color w:val="000000"/>
              </w:rPr>
            </w:pPr>
            <w:r w:rsidRPr="00655192">
              <w:rPr>
                <w:rFonts w:eastAsia="Times New Roman" w:cstheme="minorHAnsi"/>
                <w:color w:val="000000"/>
              </w:rPr>
              <w:t>Growth</w:t>
            </w:r>
          </w:p>
        </w:tc>
      </w:tr>
      <w:tr w:rsidR="00302804" w:rsidRPr="00655192" w14:paraId="7FA551A2" w14:textId="77777777" w:rsidTr="0078605C">
        <w:trPr>
          <w:trHeight w:val="315"/>
          <w:jc w:val="center"/>
        </w:trPr>
        <w:tc>
          <w:tcPr>
            <w:tcW w:w="1255" w:type="dxa"/>
            <w:shd w:val="clear" w:color="auto" w:fill="auto"/>
            <w:noWrap/>
            <w:vAlign w:val="bottom"/>
            <w:hideMark/>
          </w:tcPr>
          <w:p w14:paraId="364299C5" w14:textId="77777777" w:rsidR="00302804" w:rsidRPr="00655192" w:rsidRDefault="00302804" w:rsidP="00302804">
            <w:pPr>
              <w:spacing w:after="0" w:line="240" w:lineRule="auto"/>
              <w:jc w:val="center"/>
              <w:rPr>
                <w:rFonts w:eastAsia="Times New Roman" w:cstheme="minorHAnsi"/>
                <w:color w:val="000000"/>
              </w:rPr>
            </w:pPr>
            <w:r w:rsidRPr="00655192">
              <w:rPr>
                <w:rFonts w:eastAsia="Times New Roman" w:cstheme="minorHAnsi"/>
                <w:color w:val="000000"/>
              </w:rPr>
              <w:t>Year</w:t>
            </w:r>
          </w:p>
        </w:tc>
        <w:tc>
          <w:tcPr>
            <w:tcW w:w="1980" w:type="dxa"/>
            <w:shd w:val="clear" w:color="auto" w:fill="auto"/>
            <w:noWrap/>
            <w:vAlign w:val="bottom"/>
            <w:hideMark/>
          </w:tcPr>
          <w:p w14:paraId="3411EAAA" w14:textId="77777777" w:rsidR="00302804" w:rsidRPr="00655192" w:rsidRDefault="00302804" w:rsidP="00302804">
            <w:pPr>
              <w:spacing w:after="0" w:line="240" w:lineRule="auto"/>
              <w:jc w:val="center"/>
              <w:rPr>
                <w:rFonts w:eastAsia="Times New Roman" w:cstheme="minorHAnsi"/>
                <w:color w:val="000000"/>
              </w:rPr>
            </w:pPr>
            <w:r w:rsidRPr="00655192">
              <w:rPr>
                <w:rFonts w:eastAsia="Times New Roman" w:cstheme="minorHAnsi"/>
                <w:color w:val="000000"/>
              </w:rPr>
              <w:t>Incidents</w:t>
            </w:r>
          </w:p>
        </w:tc>
        <w:tc>
          <w:tcPr>
            <w:tcW w:w="2529" w:type="dxa"/>
            <w:shd w:val="clear" w:color="auto" w:fill="auto"/>
            <w:noWrap/>
            <w:vAlign w:val="bottom"/>
            <w:hideMark/>
          </w:tcPr>
          <w:p w14:paraId="2E645C44" w14:textId="77777777" w:rsidR="00302804" w:rsidRPr="00655192" w:rsidRDefault="00302804" w:rsidP="00302804">
            <w:pPr>
              <w:spacing w:after="0" w:line="240" w:lineRule="auto"/>
              <w:jc w:val="center"/>
              <w:rPr>
                <w:rFonts w:eastAsia="Times New Roman" w:cstheme="minorHAnsi"/>
                <w:color w:val="000000"/>
              </w:rPr>
            </w:pPr>
            <w:r w:rsidRPr="00655192">
              <w:rPr>
                <w:rFonts w:eastAsia="Times New Roman" w:cstheme="minorHAnsi"/>
                <w:color w:val="000000"/>
              </w:rPr>
              <w:t>Incidents</w:t>
            </w:r>
          </w:p>
        </w:tc>
        <w:tc>
          <w:tcPr>
            <w:tcW w:w="1320" w:type="dxa"/>
            <w:vAlign w:val="bottom"/>
          </w:tcPr>
          <w:p w14:paraId="5B3474BE" w14:textId="77777777" w:rsidR="00302804" w:rsidRPr="00655192" w:rsidRDefault="00302804" w:rsidP="00302804">
            <w:pPr>
              <w:spacing w:after="0" w:line="240" w:lineRule="auto"/>
              <w:jc w:val="center"/>
              <w:rPr>
                <w:rFonts w:eastAsia="Times New Roman" w:cstheme="minorHAnsi"/>
                <w:color w:val="000000"/>
              </w:rPr>
            </w:pPr>
            <w:r w:rsidRPr="00655192">
              <w:rPr>
                <w:rFonts w:eastAsia="Times New Roman" w:cstheme="minorHAnsi"/>
                <w:color w:val="000000"/>
              </w:rPr>
              <w:t>Total # Incidents</w:t>
            </w:r>
          </w:p>
        </w:tc>
        <w:tc>
          <w:tcPr>
            <w:tcW w:w="1320" w:type="dxa"/>
            <w:shd w:val="clear" w:color="auto" w:fill="auto"/>
            <w:noWrap/>
            <w:vAlign w:val="bottom"/>
            <w:hideMark/>
          </w:tcPr>
          <w:p w14:paraId="066F8747" w14:textId="77777777" w:rsidR="00302804" w:rsidRPr="00655192" w:rsidRDefault="00302804" w:rsidP="00302804">
            <w:pPr>
              <w:spacing w:after="0" w:line="240" w:lineRule="auto"/>
              <w:jc w:val="center"/>
              <w:rPr>
                <w:rFonts w:eastAsia="Times New Roman" w:cstheme="minorHAnsi"/>
                <w:color w:val="000000"/>
              </w:rPr>
            </w:pPr>
          </w:p>
        </w:tc>
      </w:tr>
      <w:tr w:rsidR="00302804" w:rsidRPr="00655192" w14:paraId="50AC0EB2" w14:textId="77777777" w:rsidTr="0078605C">
        <w:trPr>
          <w:trHeight w:val="315"/>
          <w:jc w:val="center"/>
        </w:trPr>
        <w:tc>
          <w:tcPr>
            <w:tcW w:w="1255" w:type="dxa"/>
            <w:shd w:val="clear" w:color="auto" w:fill="auto"/>
            <w:noWrap/>
            <w:vAlign w:val="bottom"/>
            <w:hideMark/>
          </w:tcPr>
          <w:p w14:paraId="04399F74"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2013</w:t>
            </w:r>
          </w:p>
        </w:tc>
        <w:tc>
          <w:tcPr>
            <w:tcW w:w="1980" w:type="dxa"/>
            <w:shd w:val="clear" w:color="auto" w:fill="auto"/>
            <w:noWrap/>
            <w:vAlign w:val="bottom"/>
            <w:hideMark/>
          </w:tcPr>
          <w:p w14:paraId="31A6D253"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521</w:t>
            </w:r>
          </w:p>
        </w:tc>
        <w:tc>
          <w:tcPr>
            <w:tcW w:w="2529" w:type="dxa"/>
            <w:shd w:val="clear" w:color="auto" w:fill="auto"/>
            <w:noWrap/>
            <w:vAlign w:val="bottom"/>
            <w:hideMark/>
          </w:tcPr>
          <w:p w14:paraId="67DF81EE"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80</w:t>
            </w:r>
          </w:p>
        </w:tc>
        <w:tc>
          <w:tcPr>
            <w:tcW w:w="1320" w:type="dxa"/>
            <w:vAlign w:val="bottom"/>
          </w:tcPr>
          <w:p w14:paraId="0488881E" w14:textId="77777777" w:rsidR="00302804" w:rsidRPr="00655192" w:rsidRDefault="00302804" w:rsidP="00302804">
            <w:pPr>
              <w:spacing w:after="0" w:line="240" w:lineRule="auto"/>
              <w:rPr>
                <w:rFonts w:eastAsia="Times New Roman" w:cstheme="minorHAnsi"/>
                <w:color w:val="000000"/>
              </w:rPr>
            </w:pPr>
            <w:r w:rsidRPr="00655192">
              <w:rPr>
                <w:rFonts w:eastAsia="Times New Roman" w:cstheme="minorHAnsi"/>
                <w:color w:val="000000"/>
              </w:rPr>
              <w:t>601</w:t>
            </w:r>
          </w:p>
        </w:tc>
        <w:tc>
          <w:tcPr>
            <w:tcW w:w="1320" w:type="dxa"/>
            <w:shd w:val="clear" w:color="auto" w:fill="auto"/>
            <w:noWrap/>
            <w:vAlign w:val="bottom"/>
            <w:hideMark/>
          </w:tcPr>
          <w:p w14:paraId="04DA95A8" w14:textId="77777777" w:rsidR="00302804" w:rsidRPr="00655192" w:rsidRDefault="00302804" w:rsidP="00302804">
            <w:pPr>
              <w:spacing w:after="0" w:line="240" w:lineRule="auto"/>
              <w:rPr>
                <w:rFonts w:eastAsia="Times New Roman" w:cstheme="minorHAnsi"/>
                <w:color w:val="000000"/>
              </w:rPr>
            </w:pPr>
            <w:r w:rsidRPr="00655192">
              <w:rPr>
                <w:rFonts w:eastAsia="Times New Roman" w:cstheme="minorHAnsi"/>
                <w:color w:val="000000"/>
              </w:rPr>
              <w:t> </w:t>
            </w:r>
          </w:p>
        </w:tc>
      </w:tr>
      <w:tr w:rsidR="00302804" w:rsidRPr="00655192" w14:paraId="4FF33954" w14:textId="77777777" w:rsidTr="0078605C">
        <w:trPr>
          <w:trHeight w:val="315"/>
          <w:jc w:val="center"/>
        </w:trPr>
        <w:tc>
          <w:tcPr>
            <w:tcW w:w="1255" w:type="dxa"/>
            <w:shd w:val="clear" w:color="auto" w:fill="auto"/>
            <w:noWrap/>
            <w:vAlign w:val="bottom"/>
            <w:hideMark/>
          </w:tcPr>
          <w:p w14:paraId="73BC9322"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2014</w:t>
            </w:r>
          </w:p>
        </w:tc>
        <w:tc>
          <w:tcPr>
            <w:tcW w:w="1980" w:type="dxa"/>
            <w:shd w:val="clear" w:color="auto" w:fill="auto"/>
            <w:noWrap/>
            <w:vAlign w:val="bottom"/>
            <w:hideMark/>
          </w:tcPr>
          <w:p w14:paraId="246582B4"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663</w:t>
            </w:r>
          </w:p>
        </w:tc>
        <w:tc>
          <w:tcPr>
            <w:tcW w:w="2529" w:type="dxa"/>
            <w:shd w:val="clear" w:color="auto" w:fill="auto"/>
            <w:noWrap/>
            <w:vAlign w:val="bottom"/>
            <w:hideMark/>
          </w:tcPr>
          <w:p w14:paraId="6553F6E6"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116</w:t>
            </w:r>
          </w:p>
        </w:tc>
        <w:tc>
          <w:tcPr>
            <w:tcW w:w="1320" w:type="dxa"/>
            <w:vAlign w:val="bottom"/>
          </w:tcPr>
          <w:p w14:paraId="6133C8A5"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779</w:t>
            </w:r>
          </w:p>
        </w:tc>
        <w:tc>
          <w:tcPr>
            <w:tcW w:w="1320" w:type="dxa"/>
            <w:shd w:val="clear" w:color="auto" w:fill="auto"/>
            <w:noWrap/>
            <w:vAlign w:val="bottom"/>
            <w:hideMark/>
          </w:tcPr>
          <w:p w14:paraId="1AA53BC8"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29.62%</w:t>
            </w:r>
          </w:p>
        </w:tc>
      </w:tr>
      <w:tr w:rsidR="00302804" w:rsidRPr="00655192" w14:paraId="72F68C8D" w14:textId="77777777" w:rsidTr="0078605C">
        <w:trPr>
          <w:trHeight w:val="315"/>
          <w:jc w:val="center"/>
        </w:trPr>
        <w:tc>
          <w:tcPr>
            <w:tcW w:w="1255" w:type="dxa"/>
            <w:shd w:val="clear" w:color="auto" w:fill="auto"/>
            <w:noWrap/>
            <w:vAlign w:val="bottom"/>
            <w:hideMark/>
          </w:tcPr>
          <w:p w14:paraId="40EB24E8"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2015</w:t>
            </w:r>
          </w:p>
        </w:tc>
        <w:tc>
          <w:tcPr>
            <w:tcW w:w="1980" w:type="dxa"/>
            <w:shd w:val="clear" w:color="auto" w:fill="auto"/>
            <w:noWrap/>
            <w:vAlign w:val="bottom"/>
            <w:hideMark/>
          </w:tcPr>
          <w:p w14:paraId="17F3A682"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713</w:t>
            </w:r>
          </w:p>
        </w:tc>
        <w:tc>
          <w:tcPr>
            <w:tcW w:w="2529" w:type="dxa"/>
            <w:shd w:val="clear" w:color="auto" w:fill="auto"/>
            <w:noWrap/>
            <w:vAlign w:val="bottom"/>
            <w:hideMark/>
          </w:tcPr>
          <w:p w14:paraId="794794FA"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166</w:t>
            </w:r>
          </w:p>
        </w:tc>
        <w:tc>
          <w:tcPr>
            <w:tcW w:w="1320" w:type="dxa"/>
            <w:vAlign w:val="bottom"/>
          </w:tcPr>
          <w:p w14:paraId="4A2B2D29"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879</w:t>
            </w:r>
          </w:p>
        </w:tc>
        <w:tc>
          <w:tcPr>
            <w:tcW w:w="1320" w:type="dxa"/>
            <w:shd w:val="clear" w:color="auto" w:fill="auto"/>
            <w:noWrap/>
            <w:vAlign w:val="bottom"/>
            <w:hideMark/>
          </w:tcPr>
          <w:p w14:paraId="75705EEC"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12.84%</w:t>
            </w:r>
          </w:p>
        </w:tc>
      </w:tr>
      <w:tr w:rsidR="00302804" w:rsidRPr="00655192" w14:paraId="61D500D5" w14:textId="77777777" w:rsidTr="0078605C">
        <w:trPr>
          <w:trHeight w:val="315"/>
          <w:jc w:val="center"/>
        </w:trPr>
        <w:tc>
          <w:tcPr>
            <w:tcW w:w="1255" w:type="dxa"/>
            <w:shd w:val="clear" w:color="auto" w:fill="auto"/>
            <w:noWrap/>
            <w:vAlign w:val="bottom"/>
            <w:hideMark/>
          </w:tcPr>
          <w:p w14:paraId="777AF122"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2016</w:t>
            </w:r>
          </w:p>
        </w:tc>
        <w:tc>
          <w:tcPr>
            <w:tcW w:w="1980" w:type="dxa"/>
            <w:shd w:val="clear" w:color="auto" w:fill="auto"/>
            <w:noWrap/>
            <w:vAlign w:val="bottom"/>
            <w:hideMark/>
          </w:tcPr>
          <w:p w14:paraId="4281A58E"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818</w:t>
            </w:r>
          </w:p>
        </w:tc>
        <w:tc>
          <w:tcPr>
            <w:tcW w:w="2529" w:type="dxa"/>
            <w:shd w:val="clear" w:color="auto" w:fill="auto"/>
            <w:noWrap/>
            <w:vAlign w:val="bottom"/>
            <w:hideMark/>
          </w:tcPr>
          <w:p w14:paraId="02B90A56"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145</w:t>
            </w:r>
          </w:p>
        </w:tc>
        <w:tc>
          <w:tcPr>
            <w:tcW w:w="1320" w:type="dxa"/>
            <w:vAlign w:val="bottom"/>
          </w:tcPr>
          <w:p w14:paraId="0FCE3F3D"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963</w:t>
            </w:r>
          </w:p>
        </w:tc>
        <w:tc>
          <w:tcPr>
            <w:tcW w:w="1320" w:type="dxa"/>
            <w:shd w:val="clear" w:color="auto" w:fill="auto"/>
            <w:noWrap/>
            <w:vAlign w:val="bottom"/>
            <w:hideMark/>
          </w:tcPr>
          <w:p w14:paraId="765CD143"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9.56%</w:t>
            </w:r>
          </w:p>
        </w:tc>
      </w:tr>
      <w:tr w:rsidR="00302804" w:rsidRPr="00655192" w14:paraId="086A7AE2" w14:textId="77777777" w:rsidTr="0078605C">
        <w:trPr>
          <w:trHeight w:val="315"/>
          <w:jc w:val="center"/>
        </w:trPr>
        <w:tc>
          <w:tcPr>
            <w:tcW w:w="1255" w:type="dxa"/>
            <w:shd w:val="clear" w:color="auto" w:fill="auto"/>
            <w:noWrap/>
            <w:vAlign w:val="bottom"/>
            <w:hideMark/>
          </w:tcPr>
          <w:p w14:paraId="438DD135"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2017</w:t>
            </w:r>
          </w:p>
        </w:tc>
        <w:tc>
          <w:tcPr>
            <w:tcW w:w="1980" w:type="dxa"/>
            <w:shd w:val="clear" w:color="auto" w:fill="auto"/>
            <w:noWrap/>
            <w:vAlign w:val="bottom"/>
            <w:hideMark/>
          </w:tcPr>
          <w:p w14:paraId="329FB253"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773</w:t>
            </w:r>
          </w:p>
        </w:tc>
        <w:tc>
          <w:tcPr>
            <w:tcW w:w="2529" w:type="dxa"/>
            <w:shd w:val="clear" w:color="auto" w:fill="auto"/>
            <w:noWrap/>
            <w:vAlign w:val="bottom"/>
            <w:hideMark/>
          </w:tcPr>
          <w:p w14:paraId="3388EC5A"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118</w:t>
            </w:r>
          </w:p>
        </w:tc>
        <w:tc>
          <w:tcPr>
            <w:tcW w:w="1320" w:type="dxa"/>
            <w:vAlign w:val="bottom"/>
          </w:tcPr>
          <w:p w14:paraId="26DFF623"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891</w:t>
            </w:r>
          </w:p>
        </w:tc>
        <w:tc>
          <w:tcPr>
            <w:tcW w:w="1320" w:type="dxa"/>
            <w:shd w:val="clear" w:color="auto" w:fill="auto"/>
            <w:noWrap/>
            <w:vAlign w:val="bottom"/>
            <w:hideMark/>
          </w:tcPr>
          <w:p w14:paraId="78F27474"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-7.48%</w:t>
            </w:r>
          </w:p>
        </w:tc>
      </w:tr>
      <w:tr w:rsidR="00302804" w:rsidRPr="00655192" w14:paraId="7F1DB52A" w14:textId="77777777" w:rsidTr="0078605C">
        <w:trPr>
          <w:trHeight w:val="315"/>
          <w:jc w:val="center"/>
        </w:trPr>
        <w:tc>
          <w:tcPr>
            <w:tcW w:w="1255" w:type="dxa"/>
            <w:shd w:val="clear" w:color="auto" w:fill="auto"/>
            <w:noWrap/>
            <w:vAlign w:val="bottom"/>
            <w:hideMark/>
          </w:tcPr>
          <w:p w14:paraId="77F8E393"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2018</w:t>
            </w:r>
          </w:p>
        </w:tc>
        <w:tc>
          <w:tcPr>
            <w:tcW w:w="1980" w:type="dxa"/>
            <w:shd w:val="clear" w:color="auto" w:fill="auto"/>
            <w:noWrap/>
            <w:vAlign w:val="bottom"/>
            <w:hideMark/>
          </w:tcPr>
          <w:p w14:paraId="223F7671"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768</w:t>
            </w:r>
          </w:p>
        </w:tc>
        <w:tc>
          <w:tcPr>
            <w:tcW w:w="2529" w:type="dxa"/>
            <w:shd w:val="clear" w:color="auto" w:fill="auto"/>
            <w:noWrap/>
            <w:vAlign w:val="bottom"/>
            <w:hideMark/>
          </w:tcPr>
          <w:p w14:paraId="77AF8039"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136</w:t>
            </w:r>
          </w:p>
        </w:tc>
        <w:tc>
          <w:tcPr>
            <w:tcW w:w="1320" w:type="dxa"/>
            <w:vAlign w:val="bottom"/>
          </w:tcPr>
          <w:p w14:paraId="22D70D3C"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904</w:t>
            </w:r>
          </w:p>
        </w:tc>
        <w:tc>
          <w:tcPr>
            <w:tcW w:w="1320" w:type="dxa"/>
            <w:shd w:val="clear" w:color="auto" w:fill="auto"/>
            <w:noWrap/>
            <w:vAlign w:val="bottom"/>
            <w:hideMark/>
          </w:tcPr>
          <w:p w14:paraId="2F237A75" w14:textId="77777777" w:rsidR="00302804" w:rsidRPr="00655192" w:rsidRDefault="00302804" w:rsidP="00302804">
            <w:pPr>
              <w:spacing w:after="0" w:line="240" w:lineRule="auto"/>
              <w:jc w:val="right"/>
              <w:rPr>
                <w:rFonts w:eastAsia="Times New Roman" w:cstheme="minorHAnsi"/>
                <w:color w:val="000000"/>
              </w:rPr>
            </w:pPr>
            <w:r w:rsidRPr="00655192">
              <w:rPr>
                <w:rFonts w:eastAsia="Times New Roman" w:cstheme="minorHAnsi"/>
                <w:color w:val="000000"/>
              </w:rPr>
              <w:t>1.46%</w:t>
            </w:r>
          </w:p>
        </w:tc>
      </w:tr>
    </w:tbl>
    <w:p w14:paraId="31BC0438" w14:textId="77777777" w:rsidR="00BB2DA1" w:rsidRPr="0078605C" w:rsidRDefault="00BB2DA1" w:rsidP="00445961">
      <w:pPr>
        <w:spacing w:line="360" w:lineRule="auto"/>
        <w:jc w:val="both"/>
        <w:rPr>
          <w:bCs/>
          <w:sz w:val="20"/>
          <w:szCs w:val="20"/>
        </w:rPr>
      </w:pPr>
      <w:r w:rsidRPr="0078605C">
        <w:rPr>
          <w:bCs/>
          <w:sz w:val="20"/>
          <w:szCs w:val="20"/>
        </w:rPr>
        <w:t xml:space="preserve">* </w:t>
      </w:r>
      <w:r w:rsidR="00302804" w:rsidRPr="0078605C">
        <w:rPr>
          <w:bCs/>
          <w:sz w:val="20"/>
          <w:szCs w:val="20"/>
        </w:rPr>
        <w:t xml:space="preserve">For example </w:t>
      </w:r>
      <w:r w:rsidR="002B3DAA" w:rsidRPr="0078605C">
        <w:rPr>
          <w:bCs/>
          <w:sz w:val="20"/>
          <w:szCs w:val="20"/>
        </w:rPr>
        <w:t>cellphones, computers, note books, theft, damage, virus etc.</w:t>
      </w:r>
    </w:p>
    <w:p w14:paraId="14FAAAD8" w14:textId="77777777" w:rsidR="00BB2DA1" w:rsidRPr="0078605C" w:rsidRDefault="00BB2DA1" w:rsidP="00445961">
      <w:pPr>
        <w:spacing w:line="360" w:lineRule="auto"/>
        <w:jc w:val="both"/>
        <w:rPr>
          <w:bCs/>
          <w:sz w:val="20"/>
          <w:szCs w:val="20"/>
        </w:rPr>
      </w:pPr>
      <w:r w:rsidRPr="0078605C">
        <w:rPr>
          <w:bCs/>
          <w:sz w:val="20"/>
          <w:szCs w:val="20"/>
        </w:rPr>
        <w:t xml:space="preserve">** </w:t>
      </w:r>
      <w:r w:rsidR="00302804" w:rsidRPr="0078605C">
        <w:rPr>
          <w:bCs/>
          <w:sz w:val="20"/>
          <w:szCs w:val="20"/>
        </w:rPr>
        <w:t xml:space="preserve">For example, </w:t>
      </w:r>
      <w:r w:rsidRPr="0078605C">
        <w:rPr>
          <w:bCs/>
          <w:sz w:val="20"/>
          <w:szCs w:val="20"/>
        </w:rPr>
        <w:t xml:space="preserve">social engineering, phishing, texts, </w:t>
      </w:r>
      <w:r w:rsidR="002B3DAA" w:rsidRPr="0078605C">
        <w:rPr>
          <w:bCs/>
          <w:sz w:val="20"/>
          <w:szCs w:val="20"/>
        </w:rPr>
        <w:t>emails, etc.</w:t>
      </w:r>
    </w:p>
    <w:p w14:paraId="6F78D36B" w14:textId="77777777" w:rsidR="00302804" w:rsidRDefault="00302804" w:rsidP="0078605C">
      <w:pPr>
        <w:keepNext/>
        <w:spacing w:line="360" w:lineRule="auto"/>
        <w:jc w:val="center"/>
      </w:pPr>
      <w:r>
        <w:rPr>
          <w:noProof/>
        </w:rPr>
        <w:drawing>
          <wp:inline distT="0" distB="0" distL="0" distR="0" wp14:anchorId="5EF08E13" wp14:editId="4D874C6A">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9539D7F" w14:textId="77777777" w:rsidR="00302804" w:rsidRDefault="00302804" w:rsidP="00302804">
      <w:pPr>
        <w:pStyle w:val="Caption"/>
        <w:jc w:val="both"/>
      </w:pPr>
      <w:r>
        <w:t xml:space="preserve">Figure </w:t>
      </w:r>
      <w:r w:rsidR="00C56FBC">
        <w:rPr>
          <w:noProof/>
        </w:rPr>
        <w:fldChar w:fldCharType="begin"/>
      </w:r>
      <w:r w:rsidR="00C56FBC">
        <w:rPr>
          <w:noProof/>
        </w:rPr>
        <w:instrText xml:space="preserve"> SEQ Figure \* ARABIC </w:instrText>
      </w:r>
      <w:r w:rsidR="00C56FBC">
        <w:rPr>
          <w:noProof/>
        </w:rPr>
        <w:fldChar w:fldCharType="separate"/>
      </w:r>
      <w:r w:rsidR="00842745">
        <w:rPr>
          <w:noProof/>
        </w:rPr>
        <w:t>3</w:t>
      </w:r>
      <w:r w:rsidR="00C56FBC">
        <w:rPr>
          <w:noProof/>
        </w:rPr>
        <w:fldChar w:fldCharType="end"/>
      </w:r>
      <w:r>
        <w:t>-Growth of Cybercrime - 5 year period</w:t>
      </w:r>
    </w:p>
    <w:p w14:paraId="67CDBAB8" w14:textId="77777777" w:rsidR="00040B83" w:rsidRDefault="00040B83" w:rsidP="00445961">
      <w:pPr>
        <w:spacing w:line="360" w:lineRule="auto"/>
        <w:jc w:val="both"/>
      </w:pPr>
    </w:p>
    <w:p w14:paraId="5A811DC7" w14:textId="77777777" w:rsidR="00655192" w:rsidRDefault="00FE6E07" w:rsidP="00911C1C">
      <w:pPr>
        <w:spacing w:line="360" w:lineRule="auto"/>
        <w:jc w:val="both"/>
      </w:pPr>
      <w:r w:rsidRPr="00FE6E07">
        <w:t>As recent as August 2018, it was reported that there were p</w:t>
      </w:r>
      <w:r w:rsidR="009D0389" w:rsidRPr="00FE6E07">
        <w:t xml:space="preserve">hishing </w:t>
      </w:r>
      <w:r w:rsidRPr="00FE6E07">
        <w:t>s</w:t>
      </w:r>
      <w:r w:rsidR="009D0389" w:rsidRPr="00FE6E07">
        <w:t>cams targeting the Belizean Publ</w:t>
      </w:r>
      <w:r w:rsidRPr="00FE6E07">
        <w:t>ic.</w:t>
      </w:r>
      <w:r>
        <w:rPr>
          <w:rStyle w:val="FootnoteReference"/>
        </w:rPr>
        <w:footnoteReference w:id="13"/>
      </w:r>
      <w:r w:rsidR="00040B83">
        <w:t xml:space="preserve">  </w:t>
      </w:r>
      <w:r w:rsidR="000809B1" w:rsidRPr="007717F3">
        <w:t xml:space="preserve">Given the </w:t>
      </w:r>
      <w:r w:rsidR="000809B1">
        <w:t xml:space="preserve">prevalence of theft of mobile devices in Belize, </w:t>
      </w:r>
      <w:r w:rsidR="00F70C35">
        <w:t>PITCU</w:t>
      </w:r>
      <w:r w:rsidR="000809B1" w:rsidRPr="00763456">
        <w:t xml:space="preserve"> </w:t>
      </w:r>
      <w:r w:rsidR="0078605C">
        <w:t xml:space="preserve">has </w:t>
      </w:r>
      <w:r w:rsidR="0081117C">
        <w:t>been paying close attention</w:t>
      </w:r>
      <w:r w:rsidR="0078605C">
        <w:t xml:space="preserve"> </w:t>
      </w:r>
      <w:r w:rsidR="000809B1" w:rsidRPr="00763456">
        <w:t>because many cyber-related crimes are being executed through stolen devices.</w:t>
      </w:r>
      <w:r w:rsidR="00E775DE">
        <w:t xml:space="preserve"> </w:t>
      </w:r>
    </w:p>
    <w:p w14:paraId="26603B94" w14:textId="77777777" w:rsidR="00655192" w:rsidRDefault="00B74C91" w:rsidP="00B74C91">
      <w:pPr>
        <w:pStyle w:val="Heading2"/>
      </w:pPr>
      <w:bookmarkStart w:id="24" w:name="_Toc26782237"/>
      <w:r>
        <w:t>Legislative Framework</w:t>
      </w:r>
      <w:bookmarkEnd w:id="24"/>
    </w:p>
    <w:p w14:paraId="54DA5FE7" w14:textId="77777777" w:rsidR="000809B1" w:rsidRDefault="0081117C" w:rsidP="00911C1C">
      <w:pPr>
        <w:spacing w:line="360" w:lineRule="auto"/>
        <w:jc w:val="both"/>
      </w:pPr>
      <w:r>
        <w:t>G</w:t>
      </w:r>
      <w:r w:rsidRPr="007717F3">
        <w:t>iven that there is no comprehensive criminal l</w:t>
      </w:r>
      <w:r>
        <w:t>egislation</w:t>
      </w:r>
      <w:r w:rsidRPr="007717F3">
        <w:t xml:space="preserve"> that strictly address cybercrime</w:t>
      </w:r>
      <w:r>
        <w:t>, the prosecution of these crimes have been difficult</w:t>
      </w:r>
      <w:r w:rsidRPr="007717F3">
        <w:t xml:space="preserve">. Currently, Belize </w:t>
      </w:r>
      <w:r w:rsidR="00E775DE">
        <w:t xml:space="preserve">has four laws that </w:t>
      </w:r>
      <w:r>
        <w:t>inter-</w:t>
      </w:r>
      <w:r w:rsidR="00E775DE">
        <w:t>relate to cybercrime</w:t>
      </w:r>
      <w:r w:rsidR="002A3C70">
        <w:rPr>
          <w:rStyle w:val="FootnoteReference"/>
        </w:rPr>
        <w:footnoteReference w:id="14"/>
      </w:r>
      <w:r w:rsidR="00E775DE">
        <w:t>: the Telecommunications Act</w:t>
      </w:r>
      <w:r w:rsidR="002A3C70">
        <w:t>-CAP</w:t>
      </w:r>
      <w:r w:rsidR="00682D34">
        <w:t>.</w:t>
      </w:r>
      <w:r w:rsidR="002A3C70">
        <w:t xml:space="preserve"> 229 and 229S</w:t>
      </w:r>
      <w:r w:rsidR="002A3C70">
        <w:rPr>
          <w:rStyle w:val="FootnoteReference"/>
        </w:rPr>
        <w:footnoteReference w:id="15"/>
      </w:r>
      <w:r w:rsidR="00E775DE">
        <w:t>, the Electronic Evidence Act</w:t>
      </w:r>
      <w:r w:rsidR="002A3C70">
        <w:t>-CAP</w:t>
      </w:r>
      <w:r w:rsidR="00682D34">
        <w:t>.</w:t>
      </w:r>
      <w:r w:rsidR="002A3C70">
        <w:t xml:space="preserve"> 95:01</w:t>
      </w:r>
      <w:r w:rsidR="002A3C70">
        <w:rPr>
          <w:rStyle w:val="FootnoteReference"/>
        </w:rPr>
        <w:footnoteReference w:id="16"/>
      </w:r>
      <w:r w:rsidR="00E775DE">
        <w:t xml:space="preserve">, </w:t>
      </w:r>
      <w:r w:rsidR="002A3C70">
        <w:t>the Electronic Transactions Act-CAP</w:t>
      </w:r>
      <w:r w:rsidR="00682D34">
        <w:t>.</w:t>
      </w:r>
      <w:r w:rsidR="002A3C70">
        <w:t xml:space="preserve"> 29:01</w:t>
      </w:r>
      <w:r w:rsidR="002A3C70">
        <w:rPr>
          <w:rStyle w:val="FootnoteReference"/>
        </w:rPr>
        <w:footnoteReference w:id="17"/>
      </w:r>
      <w:r w:rsidR="002A3C70">
        <w:t xml:space="preserve">, </w:t>
      </w:r>
      <w:r w:rsidR="00E775DE">
        <w:t>the Intellectual Property Act, the Interception of Communications Act</w:t>
      </w:r>
      <w:r w:rsidR="00682D34">
        <w:t xml:space="preserve"> CAP. 229:01</w:t>
      </w:r>
      <w:r w:rsidR="002A3C70">
        <w:rPr>
          <w:rStyle w:val="FootnoteReference"/>
        </w:rPr>
        <w:footnoteReference w:id="18"/>
      </w:r>
      <w:r w:rsidR="00682D34">
        <w:t xml:space="preserve"> and the Mutual Legal Assistance in Criminal Matters Act- CAP. 103:01</w:t>
      </w:r>
      <w:r w:rsidR="00682D34">
        <w:rPr>
          <w:rStyle w:val="FootnoteReference"/>
        </w:rPr>
        <w:footnoteReference w:id="19"/>
      </w:r>
      <w:r w:rsidR="00E775DE">
        <w:t xml:space="preserve">. </w:t>
      </w:r>
      <w:r>
        <w:t>With this legislative gap, there</w:t>
      </w:r>
      <w:r w:rsidR="007B42CD">
        <w:t xml:space="preserve"> is a great need for the development of a comprehensive cybercrime bill that is tailored to the reality of Belize</w:t>
      </w:r>
      <w:r>
        <w:t xml:space="preserve">. </w:t>
      </w:r>
    </w:p>
    <w:p w14:paraId="589DF12A" w14:textId="77777777" w:rsidR="00FB4390" w:rsidRPr="004274BD" w:rsidRDefault="000809B1" w:rsidP="004274BD">
      <w:pPr>
        <w:pStyle w:val="Heading2"/>
      </w:pPr>
      <w:bookmarkStart w:id="25" w:name="_Toc26782238"/>
      <w:r w:rsidRPr="004274BD">
        <w:t>Critical Infrastructure</w:t>
      </w:r>
      <w:bookmarkEnd w:id="25"/>
      <w:r w:rsidRPr="004274BD">
        <w:t xml:space="preserve"> </w:t>
      </w:r>
    </w:p>
    <w:p w14:paraId="5151508A" w14:textId="77777777" w:rsidR="00896316" w:rsidRDefault="004274BD" w:rsidP="00D960FF">
      <w:pPr>
        <w:spacing w:line="360" w:lineRule="auto"/>
        <w:jc w:val="both"/>
      </w:pPr>
      <w:r>
        <w:t xml:space="preserve">Cyber-attacks against critical infrastructure are a reality. </w:t>
      </w:r>
      <w:r w:rsidR="00723D88">
        <w:t>These threats</w:t>
      </w:r>
      <w:r>
        <w:t xml:space="preserve"> goes well beyond the risk of an information breach or an unavailable information system, but potentially impacts the lives of our citizens should critical infrastructure be impacted. </w:t>
      </w:r>
      <w:r w:rsidR="003B2973" w:rsidRPr="00D960FF">
        <w:t>There is a need to begin the dialogue among key stakeholders, which may include but not limited to ministries and other entities with responsibility for energy, banking and finance, communications, transportation, immigration, agriculture, tourism, health and national security.</w:t>
      </w:r>
      <w:r w:rsidR="003D4263" w:rsidRPr="00D960FF">
        <w:t xml:space="preserve">  </w:t>
      </w:r>
    </w:p>
    <w:p w14:paraId="3E39C6B4" w14:textId="378B998C" w:rsidR="00541CB6" w:rsidRPr="00D960FF" w:rsidRDefault="003D4263" w:rsidP="00D960FF">
      <w:pPr>
        <w:spacing w:line="360" w:lineRule="auto"/>
        <w:jc w:val="both"/>
      </w:pPr>
      <w:r w:rsidRPr="00D960FF">
        <w:t xml:space="preserve">This is critical as </w:t>
      </w:r>
      <w:r w:rsidR="007C0CF6" w:rsidRPr="00D960FF">
        <w:t>L</w:t>
      </w:r>
      <w:r w:rsidRPr="00D960FF">
        <w:t xml:space="preserve">atin American and </w:t>
      </w:r>
      <w:r w:rsidR="007C0CF6" w:rsidRPr="00D960FF">
        <w:t>Caribbean</w:t>
      </w:r>
      <w:r w:rsidRPr="00D960FF">
        <w:t xml:space="preserve"> region is not </w:t>
      </w:r>
      <w:r w:rsidR="002053B7" w:rsidRPr="00D960FF">
        <w:t>insusceptible</w:t>
      </w:r>
      <w:r w:rsidRPr="00D960FF">
        <w:t xml:space="preserve"> </w:t>
      </w:r>
      <w:r w:rsidR="002053B7">
        <w:t>to</w:t>
      </w:r>
      <w:r w:rsidRPr="00D960FF">
        <w:t xml:space="preserve"> </w:t>
      </w:r>
      <w:r w:rsidR="007C0CF6" w:rsidRPr="00D960FF">
        <w:t>cyber-attacks</w:t>
      </w:r>
      <w:r w:rsidRPr="00D960FF">
        <w:t>.  I</w:t>
      </w:r>
      <w:r w:rsidR="007C0CF6" w:rsidRPr="00D960FF">
        <w:t>n 2015, the OAS and Trend Micro released a report</w:t>
      </w:r>
      <w:r w:rsidR="007C0CF6" w:rsidRPr="002053B7">
        <w:footnoteReference w:id="20"/>
      </w:r>
      <w:r w:rsidR="007C0CF6" w:rsidRPr="00D960FF">
        <w:t xml:space="preserve"> which highlighted</w:t>
      </w:r>
      <w:r w:rsidRPr="002053B7">
        <w:t xml:space="preserve"> the reality regarding </w:t>
      </w:r>
      <w:r w:rsidR="007C0CF6" w:rsidRPr="002053B7">
        <w:t xml:space="preserve">attacks that </w:t>
      </w:r>
      <w:r w:rsidRPr="002053B7">
        <w:t xml:space="preserve">negatively impact the critical infrastructure of the region. </w:t>
      </w:r>
      <w:r w:rsidR="002053B7">
        <w:t xml:space="preserve">  According to the Report, </w:t>
      </w:r>
      <w:r w:rsidRPr="002053B7">
        <w:t>44 percent of respondents reported being aware of different types of destructive attacks, while 40 percent said they had experienced attempts to shutdown cybernetic systems.</w:t>
      </w:r>
      <w:r w:rsidR="007C0CF6" w:rsidRPr="002053B7">
        <w:t xml:space="preserve">  In 2018, an updated report</w:t>
      </w:r>
      <w:r w:rsidR="002053B7">
        <w:t xml:space="preserve"> </w:t>
      </w:r>
      <w:r w:rsidR="000608E7" w:rsidRPr="00F1459D">
        <w:rPr>
          <w:vertAlign w:val="superscript"/>
        </w:rPr>
        <w:footnoteReference w:id="21"/>
      </w:r>
      <w:r w:rsidR="007C0CF6" w:rsidRPr="002053B7">
        <w:t xml:space="preserve"> was released in collaboration with Microsoft</w:t>
      </w:r>
      <w:r w:rsidR="008212A4" w:rsidRPr="002053B7">
        <w:t xml:space="preserve">, </w:t>
      </w:r>
      <w:r w:rsidR="002139BB">
        <w:t>which</w:t>
      </w:r>
      <w:r w:rsidR="007C0CF6" w:rsidRPr="002053B7">
        <w:t xml:space="preserve"> indicated that 69</w:t>
      </w:r>
      <w:r w:rsidR="002139BB">
        <w:t xml:space="preserve"> percent</w:t>
      </w:r>
      <w:r w:rsidR="007C0CF6" w:rsidRPr="002053B7">
        <w:t xml:space="preserve"> of respondents indicated they have noticed an increase in the number of attacks to their computer systems and/or networks over the last 12 months, and 57</w:t>
      </w:r>
      <w:r w:rsidR="002139BB">
        <w:t xml:space="preserve"> percent</w:t>
      </w:r>
      <w:r w:rsidR="007C0CF6" w:rsidRPr="002053B7">
        <w:t xml:space="preserve"> of the respondents indicated they did not have a dedicated bud</w:t>
      </w:r>
      <w:r w:rsidR="00F1459D">
        <w:t xml:space="preserve">get for cybersecurity measures, even though </w:t>
      </w:r>
      <w:r w:rsidR="00F1459D" w:rsidRPr="00F1459D">
        <w:t>in</w:t>
      </w:r>
      <w:r w:rsidR="00F1459D">
        <w:t xml:space="preserve"> </w:t>
      </w:r>
      <w:r w:rsidR="00F1459D" w:rsidRPr="00F1459D">
        <w:t>59</w:t>
      </w:r>
      <w:r w:rsidR="002139BB">
        <w:t xml:space="preserve"> percent</w:t>
      </w:r>
      <w:r w:rsidR="00F1459D" w:rsidRPr="00F1459D">
        <w:t xml:space="preserve"> of </w:t>
      </w:r>
      <w:r w:rsidR="007C0CF6" w:rsidRPr="00F1459D">
        <w:t xml:space="preserve">those respondents with a dedicated budget, indicated </w:t>
      </w:r>
      <w:r w:rsidR="00F1459D" w:rsidRPr="00F1459D">
        <w:t xml:space="preserve">that their </w:t>
      </w:r>
      <w:r w:rsidR="007C0CF6" w:rsidRPr="00F1459D">
        <w:t>budgets have increased within the last year.</w:t>
      </w:r>
      <w:r w:rsidR="00F1459D" w:rsidRPr="00F1459D">
        <w:t xml:space="preserve">  This kind of data emphasizes the need to ensure that</w:t>
      </w:r>
      <w:r w:rsidR="00F1459D">
        <w:t xml:space="preserve"> Critical Infrastructure is addressed directly because of the risk if left unattended.</w:t>
      </w:r>
    </w:p>
    <w:p w14:paraId="4988B730" w14:textId="77777777" w:rsidR="009F0098" w:rsidRDefault="009B13AF" w:rsidP="00A923BA">
      <w:pPr>
        <w:pStyle w:val="Heading1"/>
        <w:jc w:val="both"/>
      </w:pPr>
      <w:bookmarkStart w:id="26" w:name="_Toc26782239"/>
      <w:r>
        <w:t>Priority Areas</w:t>
      </w:r>
      <w:bookmarkEnd w:id="26"/>
    </w:p>
    <w:p w14:paraId="1CE89770" w14:textId="77777777" w:rsidR="008212A4" w:rsidRPr="00D960FF" w:rsidRDefault="008212A4" w:rsidP="00B74C91">
      <w:pPr>
        <w:spacing w:line="360" w:lineRule="auto"/>
        <w:jc w:val="both"/>
      </w:pPr>
      <w:r w:rsidRPr="00D960FF">
        <w:t>Taking into account the state of cybersecurity readiness of Belize and the development</w:t>
      </w:r>
      <w:r w:rsidR="00F1459D">
        <w:t>al</w:t>
      </w:r>
      <w:r w:rsidRPr="00D960FF">
        <w:t xml:space="preserve"> goals for the coming year</w:t>
      </w:r>
      <w:r w:rsidR="009B13AF" w:rsidRPr="00D960FF">
        <w:t>s</w:t>
      </w:r>
      <w:r w:rsidRPr="00D960FF">
        <w:t>, this Strategy has identified three areas of priorit</w:t>
      </w:r>
      <w:r w:rsidR="009B13AF" w:rsidRPr="00D960FF">
        <w:t>y</w:t>
      </w:r>
      <w:r w:rsidRPr="00D960FF">
        <w:t xml:space="preserve"> which will be focused on for the next two years.  The aim of these priority areas is to build the capacity of Belize to better address cybersecurity threats.  Each area identified will </w:t>
      </w:r>
      <w:r w:rsidR="009B13AF" w:rsidRPr="00D960FF">
        <w:t>include specific activities that address gaps such as the capability to identify and respond to cyber incidents.  The other aim would be to increase the overall awareness of not only government personnel on threats and tools needed to counter them but the general citizenry.</w:t>
      </w:r>
      <w:r w:rsidR="00F11510" w:rsidRPr="00D960FF">
        <w:t xml:space="preserve"> Additionally, recognizing the need to have a comprehensive legislative framework in place, the Strategy outlines critical steps that can be taken to better enable the legislative posture of Belize to </w:t>
      </w:r>
      <w:r w:rsidR="000608E7" w:rsidRPr="00D960FF">
        <w:t>address cybercrime as a security risk.</w:t>
      </w:r>
    </w:p>
    <w:p w14:paraId="220665DA" w14:textId="77777777" w:rsidR="00911C1C" w:rsidRPr="00A923BA" w:rsidRDefault="008212A4" w:rsidP="00A923BA">
      <w:r>
        <w:t xml:space="preserve"> </w:t>
      </w:r>
      <w:r w:rsidR="00D41083">
        <w:t xml:space="preserve">The following diagram summarizes the areas identified as priority for the </w:t>
      </w:r>
      <w:r w:rsidR="00554F5F">
        <w:t>Strategy</w:t>
      </w:r>
      <w:r w:rsidR="00D41083">
        <w:t>.</w:t>
      </w:r>
    </w:p>
    <w:p w14:paraId="6A7E1E94" w14:textId="77777777" w:rsidR="00E60001" w:rsidRDefault="00E60001">
      <w:r w:rsidRPr="00E60001">
        <w:rPr>
          <w:noProof/>
        </w:rPr>
        <mc:AlternateContent>
          <mc:Choice Requires="wps">
            <w:drawing>
              <wp:anchor distT="0" distB="0" distL="114300" distR="114300" simplePos="0" relativeHeight="251657216" behindDoc="0" locked="0" layoutInCell="1" allowOverlap="1" wp14:anchorId="5A8B4C5B" wp14:editId="2CFD34B3">
                <wp:simplePos x="0" y="0"/>
                <wp:positionH relativeFrom="column">
                  <wp:posOffset>0</wp:posOffset>
                </wp:positionH>
                <wp:positionV relativeFrom="paragraph">
                  <wp:posOffset>0</wp:posOffset>
                </wp:positionV>
                <wp:extent cx="18116560" cy="2267043"/>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16560" cy="2267043"/>
                        </a:xfrm>
                        <a:custGeom>
                          <a:avLst/>
                          <a:gdLst>
                            <a:gd name="T0" fmla="*/ 3187700 w 21600"/>
                            <a:gd name="T1" fmla="*/ 609600 h 21600"/>
                            <a:gd name="T2" fmla="*/ 3187700 w 21600"/>
                            <a:gd name="T3" fmla="*/ 609600 h 21600"/>
                            <a:gd name="T4" fmla="*/ 3187700 w 21600"/>
                            <a:gd name="T5" fmla="*/ 609600 h 21600"/>
                            <a:gd name="T6" fmla="*/ 3187700 w 21600"/>
                            <a:gd name="T7" fmla="*/ 609600 h 21600"/>
                            <a:gd name="T8" fmla="*/ 0 60000 65536"/>
                            <a:gd name="T9" fmla="*/ 0 60000 65536"/>
                            <a:gd name="T10" fmla="*/ 0 60000 65536"/>
                            <a:gd name="T11" fmla="*/ 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lIns="50799" tIns="50799" rIns="50799" bIns="50799" anchor="ctr"/>
                    </wps:wsp>
                  </a:graphicData>
                </a:graphic>
              </wp:anchor>
            </w:drawing>
          </mc:Choice>
          <mc:Fallback>
            <w:pict>
              <v:shape w14:anchorId="3E197411" id="AutoShape 5" o:spid="_x0000_s1026" style="position:absolute;margin-left:0;margin-top:0;width:1426.5pt;height:178.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" path="m,l21600,r,21600l,21600,,xe" filled="f" stroked="f" strokeweight="1pt">
                <v:stroke miterlimit="0" joinstyle="miter"/>
                <v:path arrowok="t" o:connecttype="custom" o:connectlocs="2147483646,63980991;2147483646,63980991;2147483646,63980991;2147483646,63980991" o:connectangles="0,0,0,0" textboxrect="0,0,21600,21600"/>
              </v:shape>
            </w:pict>
          </mc:Fallback>
        </mc:AlternateContent>
      </w:r>
      <w:r w:rsidRPr="00E60001">
        <w:rPr>
          <w:noProof/>
        </w:rPr>
        <w:drawing>
          <wp:inline distT="0" distB="0" distL="0" distR="0" wp14:anchorId="08DB7140" wp14:editId="65945CE5">
            <wp:extent cx="5943600" cy="2701290"/>
            <wp:effectExtent l="0" t="0" r="19050" b="228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368116D" w14:textId="77777777" w:rsidR="00E60001" w:rsidRDefault="00E60001" w:rsidP="00E60001"/>
    <w:p w14:paraId="4A71272A" w14:textId="77777777" w:rsidR="000608E7" w:rsidRDefault="000608E7" w:rsidP="00E60001"/>
    <w:p w14:paraId="71F8424F" w14:textId="77777777" w:rsidR="000608E7" w:rsidRDefault="000608E7" w:rsidP="00E60001"/>
    <w:p w14:paraId="5C14B88C" w14:textId="77777777" w:rsidR="00F1459D" w:rsidRDefault="00F1459D" w:rsidP="00E60001"/>
    <w:p w14:paraId="21F8C9C6" w14:textId="77777777" w:rsidR="00F96390" w:rsidRDefault="00417B2B" w:rsidP="00E92EBC">
      <w:pPr>
        <w:pStyle w:val="Heading1"/>
      </w:pPr>
      <w:bookmarkStart w:id="27" w:name="_Toc26782240"/>
      <w:r>
        <w:t>I</w:t>
      </w:r>
      <w:r w:rsidR="00E92EBC">
        <w:t>mplementation</w:t>
      </w:r>
      <w:bookmarkEnd w:id="27"/>
    </w:p>
    <w:p w14:paraId="60616E85" w14:textId="77777777" w:rsidR="00F96390" w:rsidRDefault="00F96390" w:rsidP="00E60001">
      <w:pPr>
        <w:tabs>
          <w:tab w:val="left" w:pos="1590"/>
        </w:tabs>
      </w:pPr>
    </w:p>
    <w:p w14:paraId="14D9C9FF" w14:textId="77777777" w:rsidR="00CF641F" w:rsidRPr="00D960FF" w:rsidRDefault="00725618" w:rsidP="00D960FF">
      <w:pPr>
        <w:tabs>
          <w:tab w:val="left" w:pos="1590"/>
        </w:tabs>
        <w:spacing w:line="360" w:lineRule="auto"/>
        <w:jc w:val="both"/>
        <w:rPr>
          <w:b/>
          <w:bCs/>
          <w:color w:val="FF0000"/>
        </w:rPr>
      </w:pPr>
      <w:r>
        <w:t xml:space="preserve">Effective implementation can only be achieved if </w:t>
      </w:r>
      <w:r w:rsidR="00CF641F">
        <w:t xml:space="preserve">a governance and </w:t>
      </w:r>
      <w:r>
        <w:t xml:space="preserve">monitoring process that takes into account </w:t>
      </w:r>
      <w:r w:rsidR="00CF641F">
        <w:t>all stakeholders</w:t>
      </w:r>
      <w:r w:rsidR="002139BB">
        <w:t>,</w:t>
      </w:r>
      <w:r w:rsidR="00CF641F">
        <w:t xml:space="preserve"> </w:t>
      </w:r>
      <w:r>
        <w:t>the</w:t>
      </w:r>
      <w:r w:rsidR="002139BB">
        <w:t>ir</w:t>
      </w:r>
      <w:r>
        <w:t xml:space="preserve"> competencies and contributions is implemented.</w:t>
      </w:r>
      <w:r w:rsidR="00CF641F">
        <w:t xml:space="preserve"> </w:t>
      </w:r>
      <w:r>
        <w:t xml:space="preserve">This </w:t>
      </w:r>
      <w:r w:rsidR="00CF641F">
        <w:t xml:space="preserve">collaboration between stakeholders, </w:t>
      </w:r>
      <w:r>
        <w:t xml:space="preserve">can </w:t>
      </w:r>
      <w:r w:rsidR="00FB7A93">
        <w:t xml:space="preserve">take into account all the various areas that impact the successful implementation of the </w:t>
      </w:r>
      <w:r w:rsidR="002B2ED0">
        <w:t>S</w:t>
      </w:r>
      <w:r w:rsidR="00FB7A93">
        <w:t xml:space="preserve">trategy, this includes sourcing technical capability, budget, talent recruitment, international </w:t>
      </w:r>
      <w:r w:rsidR="002B2ED0">
        <w:t>cooperation</w:t>
      </w:r>
      <w:r w:rsidR="00CF641F">
        <w:t>. Collaboration</w:t>
      </w:r>
      <w:r w:rsidR="00FB7A93">
        <w:t xml:space="preserve"> and information sharing</w:t>
      </w:r>
      <w:r w:rsidR="00CF641F">
        <w:t xml:space="preserve"> </w:t>
      </w:r>
      <w:r w:rsidR="00FB7A93">
        <w:t>should be</w:t>
      </w:r>
      <w:r w:rsidR="00CF641F">
        <w:t xml:space="preserve"> mutual</w:t>
      </w:r>
      <w:r w:rsidR="00FB7A93">
        <w:t>ly</w:t>
      </w:r>
      <w:r w:rsidR="00CF641F">
        <w:t xml:space="preserve"> </w:t>
      </w:r>
      <w:r w:rsidR="00FB7A93">
        <w:t>beneficial for all and take into account the objectives th</w:t>
      </w:r>
      <w:r w:rsidR="003D2BF4">
        <w:t xml:space="preserve">e </w:t>
      </w:r>
      <w:r w:rsidR="002B2ED0">
        <w:t>S</w:t>
      </w:r>
      <w:r w:rsidR="003D2BF4">
        <w:t xml:space="preserve">trategy is aiming to achieve.  The diagram below outlines all the various factors that should be taken into account for the implementation and monitoring of the </w:t>
      </w:r>
      <w:r w:rsidR="002B2ED0">
        <w:t>St</w:t>
      </w:r>
      <w:r w:rsidR="003D2BF4">
        <w:t xml:space="preserve">rategy. </w:t>
      </w:r>
    </w:p>
    <w:p w14:paraId="022701C6" w14:textId="77777777" w:rsidR="00350FA3" w:rsidRDefault="00725618" w:rsidP="00350FA3">
      <w:pPr>
        <w:keepNext/>
        <w:tabs>
          <w:tab w:val="left" w:pos="1590"/>
        </w:tabs>
      </w:pPr>
      <w:r w:rsidRPr="00E60001">
        <w:rPr>
          <w:noProof/>
        </w:rPr>
        <w:drawing>
          <wp:inline distT="0" distB="0" distL="0" distR="0" wp14:anchorId="07BCA353" wp14:editId="6AD24A5E">
            <wp:extent cx="5917685" cy="3346630"/>
            <wp:effectExtent l="0" t="0" r="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D7BBD02" w14:textId="77777777" w:rsidR="00350FA3" w:rsidRDefault="00350FA3" w:rsidP="00350FA3">
      <w:pPr>
        <w:pStyle w:val="Caption"/>
      </w:pPr>
      <w:r>
        <w:t xml:space="preserve">Figure </w:t>
      </w:r>
      <w:r w:rsidR="00C56FBC">
        <w:rPr>
          <w:noProof/>
        </w:rPr>
        <w:fldChar w:fldCharType="begin"/>
      </w:r>
      <w:r w:rsidR="00C56FBC">
        <w:rPr>
          <w:noProof/>
        </w:rPr>
        <w:instrText xml:space="preserve"> SEQ Figure \* ARABIC </w:instrText>
      </w:r>
      <w:r w:rsidR="00C56FBC">
        <w:rPr>
          <w:noProof/>
        </w:rPr>
        <w:fldChar w:fldCharType="separate"/>
      </w:r>
      <w:r w:rsidR="00842745">
        <w:rPr>
          <w:noProof/>
        </w:rPr>
        <w:t>4</w:t>
      </w:r>
      <w:r w:rsidR="00C56FBC">
        <w:rPr>
          <w:noProof/>
        </w:rPr>
        <w:fldChar w:fldCharType="end"/>
      </w:r>
      <w:r>
        <w:t>-Inter-related considerations for implementing a NCS</w:t>
      </w:r>
    </w:p>
    <w:p w14:paraId="7F0EB26B" w14:textId="77777777" w:rsidR="00725618" w:rsidRDefault="002B2ED0" w:rsidP="002B2ED0">
      <w:pPr>
        <w:pStyle w:val="Heading2"/>
      </w:pPr>
      <w:bookmarkStart w:id="28" w:name="_Toc26782241"/>
      <w:r>
        <w:t>Governance Structure</w:t>
      </w:r>
      <w:bookmarkEnd w:id="28"/>
    </w:p>
    <w:p w14:paraId="71DFA8A8" w14:textId="77777777" w:rsidR="000608E7" w:rsidRPr="00911C1C" w:rsidRDefault="00F15E14" w:rsidP="000608E7">
      <w:pPr>
        <w:spacing w:line="360" w:lineRule="auto"/>
        <w:jc w:val="both"/>
      </w:pPr>
      <w:r>
        <w:t>T</w:t>
      </w:r>
      <w:r w:rsidRPr="00F15E14">
        <w:t>he incredibly complex challenges inherent to cybersecurity require a whole- of-</w:t>
      </w:r>
      <w:r>
        <w:t>nation</w:t>
      </w:r>
      <w:r w:rsidRPr="00F15E14">
        <w:t xml:space="preserve"> approach guided by multiple agencies</w:t>
      </w:r>
      <w:r>
        <w:t xml:space="preserve"> and stakeholders. </w:t>
      </w:r>
      <w:r w:rsidRPr="00F15E14">
        <w:t xml:space="preserve"> </w:t>
      </w:r>
      <w:r w:rsidR="000608E7" w:rsidRPr="00911C1C">
        <w:t>A Governance structure</w:t>
      </w:r>
      <w:r>
        <w:t>, therefore,</w:t>
      </w:r>
      <w:r w:rsidR="000608E7" w:rsidRPr="00911C1C">
        <w:t xml:space="preserve"> is needed for the identification of roles and responsibilities and overall responsibility for the implementation of the areas of priorities identified in this document, as well as related national cybersecurity initiatives.  This </w:t>
      </w:r>
      <w:r w:rsidR="000608E7">
        <w:t>Strategy</w:t>
      </w:r>
      <w:r w:rsidR="000608E7" w:rsidRPr="00911C1C">
        <w:t xml:space="preserve"> recognizes the need to take into account existing governance frameworks, for example, in relation to the areas identified that may require legislative changes, the responsible institutional actors will prepare and submit accordingly (i.e. the Office of the Attorney General and Office of the Solicitor General respectively).</w:t>
      </w:r>
    </w:p>
    <w:p w14:paraId="2C56238D" w14:textId="4D2F6415" w:rsidR="003D2BF4" w:rsidRDefault="002B2ED0" w:rsidP="000608E7">
      <w:pPr>
        <w:spacing w:line="360" w:lineRule="auto"/>
        <w:jc w:val="both"/>
      </w:pPr>
      <w:r>
        <w:t xml:space="preserve">It is essential in this regard to consider who will manage </w:t>
      </w:r>
      <w:r w:rsidR="000608E7" w:rsidRPr="00911C1C">
        <w:t xml:space="preserve">inter-institutional relationships, </w:t>
      </w:r>
      <w:r>
        <w:t xml:space="preserve">act as a </w:t>
      </w:r>
      <w:r w:rsidR="000608E7" w:rsidRPr="00911C1C">
        <w:t xml:space="preserve">national and international point of contact, </w:t>
      </w:r>
      <w:r>
        <w:t xml:space="preserve">communicate </w:t>
      </w:r>
      <w:r w:rsidR="000608E7" w:rsidRPr="00911C1C">
        <w:t xml:space="preserve">and </w:t>
      </w:r>
      <w:r>
        <w:t xml:space="preserve">provide an </w:t>
      </w:r>
      <w:r w:rsidRPr="00911C1C">
        <w:t>advisory</w:t>
      </w:r>
      <w:r w:rsidR="000608E7" w:rsidRPr="00911C1C">
        <w:t xml:space="preserve"> role in general regulations, follow-up and evaluation of measures.</w:t>
      </w:r>
      <w:r>
        <w:t xml:space="preserve">  As such this Strategy recommends, </w:t>
      </w:r>
      <w:r w:rsidR="00896316">
        <w:t xml:space="preserve">that </w:t>
      </w:r>
      <w:r w:rsidRPr="002B2ED0">
        <w:rPr>
          <w:b/>
        </w:rPr>
        <w:t>a</w:t>
      </w:r>
      <w:r w:rsidR="000608E7" w:rsidRPr="002B2ED0">
        <w:rPr>
          <w:b/>
        </w:rPr>
        <w:t xml:space="preserve"> National Cybersecurity Coordinator,</w:t>
      </w:r>
      <w:r w:rsidR="000608E7">
        <w:t xml:space="preserve"> under </w:t>
      </w:r>
      <w:r w:rsidR="00896316">
        <w:t xml:space="preserve">the </w:t>
      </w:r>
      <w:r w:rsidR="000608E7">
        <w:t xml:space="preserve">auspices of the National Security Council be appointed for the coordination of the implementation of actions identified in this Strategy.  </w:t>
      </w:r>
      <w:r w:rsidR="000608E7" w:rsidRPr="00911C1C">
        <w:t xml:space="preserve">As a consultative body, the National Cybersecurity Task Force that was established for the development of the </w:t>
      </w:r>
      <w:r w:rsidR="000608E7">
        <w:t xml:space="preserve">Strategy, </w:t>
      </w:r>
      <w:r w:rsidR="000F73F4">
        <w:t xml:space="preserve">should also </w:t>
      </w:r>
      <w:r w:rsidR="000608E7" w:rsidRPr="00911C1C">
        <w:t xml:space="preserve">be called upon on </w:t>
      </w:r>
      <w:r w:rsidR="000608E7">
        <w:t>a periodic</w:t>
      </w:r>
      <w:r w:rsidR="000608E7" w:rsidRPr="00911C1C">
        <w:t xml:space="preserve"> basis to provide advice on the areas of priorities identified in relation to their primary areas of responsibilities</w:t>
      </w:r>
      <w:r w:rsidR="000608E7">
        <w:t xml:space="preserve">.  </w:t>
      </w:r>
    </w:p>
    <w:p w14:paraId="7F9EAF10" w14:textId="77777777" w:rsidR="000F73F4" w:rsidRDefault="000F73F4" w:rsidP="000F73F4">
      <w:pPr>
        <w:pStyle w:val="Heading2"/>
      </w:pPr>
      <w:bookmarkStart w:id="29" w:name="_Toc26782242"/>
      <w:r>
        <w:t>Evaluation and Review</w:t>
      </w:r>
      <w:bookmarkEnd w:id="29"/>
    </w:p>
    <w:p w14:paraId="05AEE6A9" w14:textId="77777777" w:rsidR="000608E7" w:rsidRDefault="003D2BF4" w:rsidP="000608E7">
      <w:pPr>
        <w:spacing w:line="360" w:lineRule="auto"/>
        <w:jc w:val="both"/>
      </w:pPr>
      <w:r>
        <w:t>Finally, metrics to evaluate the effectiveness of the objectives and activities articulated in this Strategy is needed and as such an evaluation of the Strategy will be undertaken</w:t>
      </w:r>
      <w:r w:rsidR="000F73F4">
        <w:t xml:space="preserve"> eighteen (18) months after its approval</w:t>
      </w:r>
      <w:r>
        <w:t>.</w:t>
      </w:r>
    </w:p>
    <w:p w14:paraId="21D39FF6" w14:textId="77777777" w:rsidR="000F73F4" w:rsidRDefault="000F73F4" w:rsidP="000608E7">
      <w:pPr>
        <w:spacing w:line="360" w:lineRule="auto"/>
        <w:jc w:val="both"/>
      </w:pPr>
    </w:p>
    <w:p w14:paraId="4EAC6D8B" w14:textId="77777777" w:rsidR="000F73F4" w:rsidRDefault="000F73F4" w:rsidP="000608E7">
      <w:pPr>
        <w:spacing w:line="360" w:lineRule="auto"/>
        <w:jc w:val="both"/>
      </w:pPr>
    </w:p>
    <w:p w14:paraId="47F34AC8" w14:textId="77777777" w:rsidR="000F73F4" w:rsidRDefault="000F73F4">
      <w:r>
        <w:br w:type="page"/>
      </w:r>
    </w:p>
    <w:p w14:paraId="5B88B9F7" w14:textId="77777777" w:rsidR="003645F3" w:rsidRDefault="003645F3" w:rsidP="00575709">
      <w:pPr>
        <w:pStyle w:val="Heading2"/>
        <w:sectPr w:rsidR="003645F3" w:rsidSect="00F425B3">
          <w:headerReference w:type="default" r:id="rId29"/>
          <w:footerReference w:type="default" r:id="rId30"/>
          <w:pgSz w:w="12240" w:h="15840"/>
          <w:pgMar w:top="1440" w:right="1440" w:bottom="1440" w:left="1440" w:header="720" w:footer="720" w:gutter="0"/>
          <w:pgNumType w:start="0"/>
          <w:cols w:space="720"/>
          <w:titlePg/>
          <w:docGrid w:linePitch="360"/>
        </w:sectPr>
      </w:pPr>
      <w:bookmarkStart w:id="30" w:name="_Toc13210496"/>
      <w:bookmarkStart w:id="31" w:name="_Toc13210498"/>
    </w:p>
    <w:p w14:paraId="3EAA0D62" w14:textId="6BBD5445" w:rsidR="00643A8D" w:rsidRDefault="00643A8D" w:rsidP="00B74C91">
      <w:pPr>
        <w:pStyle w:val="Heading1"/>
      </w:pPr>
      <w:bookmarkStart w:id="32" w:name="_Toc26782243"/>
      <w:r>
        <w:t>Annex I</w:t>
      </w:r>
      <w:bookmarkEnd w:id="32"/>
    </w:p>
    <w:p w14:paraId="2753145F" w14:textId="77777777" w:rsidR="00B74C91" w:rsidRDefault="00B74C91" w:rsidP="00643A8D">
      <w:pPr>
        <w:pStyle w:val="Heading2"/>
      </w:pPr>
      <w:bookmarkStart w:id="33" w:name="_Toc26782244"/>
      <w:r>
        <w:t>Areas of Priority</w:t>
      </w:r>
      <w:bookmarkEnd w:id="33"/>
    </w:p>
    <w:p w14:paraId="3941399C" w14:textId="77777777" w:rsidR="00D10B3B" w:rsidRDefault="00D10B3B" w:rsidP="00D10B3B">
      <w:pPr>
        <w:pStyle w:val="CommentText"/>
        <w:rPr>
          <w:sz w:val="22"/>
          <w:szCs w:val="22"/>
        </w:rPr>
      </w:pPr>
    </w:p>
    <w:p w14:paraId="01647EE8" w14:textId="351FDA35" w:rsidR="000E7FFC" w:rsidRPr="000E7FFC" w:rsidRDefault="000E7FFC" w:rsidP="000E7FFC">
      <w:pPr>
        <w:autoSpaceDE w:val="0"/>
        <w:autoSpaceDN w:val="0"/>
        <w:adjustRightInd w:val="0"/>
        <w:spacing w:after="0" w:line="240" w:lineRule="auto"/>
      </w:pPr>
      <w:r w:rsidRPr="000E7FFC">
        <w:t>The realization of the strategic vision of this Strategy will be based on the strategic objectives below. These objectives and activities have been developed by identifying the most important focal points and articulating a timeline within which they should be completed, broken down as follows:</w:t>
      </w:r>
    </w:p>
    <w:p w14:paraId="504D00AD" w14:textId="77777777" w:rsidR="000E7FFC" w:rsidRDefault="000E7FFC" w:rsidP="000E7FFC">
      <w:pPr>
        <w:autoSpaceDE w:val="0"/>
        <w:autoSpaceDN w:val="0"/>
        <w:adjustRightInd w:val="0"/>
        <w:spacing w:after="0" w:line="240" w:lineRule="auto"/>
        <w:rPr>
          <w:rFonts w:ascii="RijksoverheidSansText-Regular" w:hAnsi="RijksoverheidSansText-Regular" w:cs="RijksoverheidSansText-Regular"/>
          <w:sz w:val="18"/>
          <w:szCs w:val="18"/>
        </w:rPr>
      </w:pPr>
    </w:p>
    <w:p w14:paraId="164BD8E3" w14:textId="07653272" w:rsidR="00D10B3B" w:rsidRPr="000E7FFC" w:rsidRDefault="00D10B3B" w:rsidP="000E7FFC">
      <w:pPr>
        <w:pStyle w:val="NoSpacing"/>
        <w:numPr>
          <w:ilvl w:val="0"/>
          <w:numId w:val="26"/>
        </w:numPr>
      </w:pPr>
      <w:r w:rsidRPr="000E7FFC">
        <w:t>Short-Term: 6 months</w:t>
      </w:r>
    </w:p>
    <w:p w14:paraId="76CC2D51" w14:textId="77777777" w:rsidR="00D10B3B" w:rsidRPr="000E7FFC" w:rsidRDefault="00D10B3B" w:rsidP="000E7FFC">
      <w:pPr>
        <w:pStyle w:val="NoSpacing"/>
        <w:numPr>
          <w:ilvl w:val="0"/>
          <w:numId w:val="26"/>
        </w:numPr>
      </w:pPr>
      <w:r w:rsidRPr="000E7FFC">
        <w:t>Medium-Term: 1 year</w:t>
      </w:r>
    </w:p>
    <w:p w14:paraId="11F366C1" w14:textId="77777777" w:rsidR="00D10B3B" w:rsidRDefault="00D10B3B" w:rsidP="000E7FFC">
      <w:pPr>
        <w:pStyle w:val="NoSpacing"/>
        <w:numPr>
          <w:ilvl w:val="0"/>
          <w:numId w:val="26"/>
        </w:numPr>
      </w:pPr>
      <w:r w:rsidRPr="000E7FFC">
        <w:t>Long-Term: 2 years</w:t>
      </w:r>
    </w:p>
    <w:p w14:paraId="4AE35DD8" w14:textId="77777777" w:rsidR="000E7FFC" w:rsidRDefault="000E7FFC" w:rsidP="000E7FFC">
      <w:pPr>
        <w:pStyle w:val="NoSpacing"/>
        <w:ind w:left="720"/>
      </w:pPr>
    </w:p>
    <w:p w14:paraId="6AF2B54D" w14:textId="77777777" w:rsidR="000E7FFC" w:rsidRPr="000E7FFC" w:rsidRDefault="000E7FFC" w:rsidP="000E7FFC">
      <w:pPr>
        <w:pStyle w:val="NoSpacing"/>
        <w:ind w:left="720"/>
      </w:pPr>
    </w:p>
    <w:p w14:paraId="41B9A400" w14:textId="77777777" w:rsidR="00D10B3B" w:rsidRPr="00D10B3B" w:rsidRDefault="00D10B3B" w:rsidP="00643A8D">
      <w:pPr>
        <w:pStyle w:val="Heading3"/>
      </w:pPr>
      <w:bookmarkStart w:id="34" w:name="_Toc26782245"/>
      <w:r>
        <w:t xml:space="preserve">Area of Priority 1: Develop the National </w:t>
      </w:r>
      <w:r w:rsidR="00575709">
        <w:t>Legal Framework</w:t>
      </w:r>
      <w:bookmarkEnd w:id="30"/>
      <w:r>
        <w:t xml:space="preserve"> to adequately address cybersecurity threats</w:t>
      </w:r>
      <w:bookmarkEnd w:id="34"/>
    </w:p>
    <w:p w14:paraId="09D55C16" w14:textId="7EDAB06B" w:rsidR="00575709" w:rsidRPr="00A41632" w:rsidRDefault="00575709" w:rsidP="00C56FBC">
      <w:pPr>
        <w:jc w:val="both"/>
      </w:pPr>
      <w:r>
        <w:t xml:space="preserve">This component </w:t>
      </w:r>
      <w:r w:rsidR="00211B0C">
        <w:t xml:space="preserve">contemplates the review of </w:t>
      </w:r>
      <w:r>
        <w:t>the existing legal framework that impacts cybersecurity initiatives including l</w:t>
      </w:r>
      <w:r w:rsidR="00211B0C">
        <w:t>egislation</w:t>
      </w:r>
      <w:r>
        <w:t xml:space="preserve"> related to digital evidence, data protection, etc., with the goal of providing procedural tools for investigators and prosecutors of digital related crimes.</w:t>
      </w:r>
      <w:r w:rsidR="00211B0C">
        <w:t xml:space="preserve">  Additionally</w:t>
      </w:r>
      <w:r w:rsidR="00803E74">
        <w:t>, this</w:t>
      </w:r>
      <w:r w:rsidR="00211B0C">
        <w:t xml:space="preserve"> priority recognizes the nee</w:t>
      </w:r>
      <w:r w:rsidR="00C56FBC">
        <w:t>d to provide tools to end-users. Based on the interaction of all relevant stakeholders, minimum security standards must be defined to ensure effective prevention and to achieve a common understanding of current requirements.</w:t>
      </w:r>
    </w:p>
    <w:p w14:paraId="593A616D" w14:textId="77777777" w:rsidR="00575709" w:rsidRDefault="00575709" w:rsidP="00B74C91">
      <w:pPr>
        <w:tabs>
          <w:tab w:val="left" w:pos="1590"/>
        </w:tabs>
      </w:pPr>
    </w:p>
    <w:tbl>
      <w:tblPr>
        <w:tblStyle w:val="TableGrid"/>
        <w:tblW w:w="11515" w:type="dxa"/>
        <w:tblInd w:w="720" w:type="dxa"/>
        <w:tblLayout w:type="fixed"/>
        <w:tblLook w:val="04A0" w:firstRow="1" w:lastRow="0" w:firstColumn="1" w:lastColumn="0" w:noHBand="0" w:noVBand="1"/>
      </w:tblPr>
      <w:tblGrid>
        <w:gridCol w:w="625"/>
        <w:gridCol w:w="2340"/>
        <w:gridCol w:w="4050"/>
        <w:gridCol w:w="2340"/>
        <w:gridCol w:w="2160"/>
      </w:tblGrid>
      <w:tr w:rsidR="00D10B3B" w:rsidRPr="00211B0C" w14:paraId="5CB082A1" w14:textId="77777777" w:rsidTr="00006EC8">
        <w:tc>
          <w:tcPr>
            <w:tcW w:w="2965" w:type="dxa"/>
            <w:gridSpan w:val="2"/>
            <w:shd w:val="clear" w:color="auto" w:fill="D9E2F3" w:themeFill="accent5" w:themeFillTint="33"/>
          </w:tcPr>
          <w:p w14:paraId="2FB87D99" w14:textId="77777777" w:rsidR="00D10B3B" w:rsidRPr="00211B0C" w:rsidRDefault="00D10B3B" w:rsidP="00575709">
            <w:pPr>
              <w:pStyle w:val="ListParagraph"/>
              <w:ind w:left="0"/>
              <w:rPr>
                <w:rFonts w:cstheme="minorHAnsi"/>
                <w:b/>
                <w:sz w:val="22"/>
                <w:szCs w:val="22"/>
              </w:rPr>
            </w:pPr>
          </w:p>
          <w:p w14:paraId="53B718BE" w14:textId="77777777" w:rsidR="00D10B3B" w:rsidRPr="00211B0C" w:rsidRDefault="00D10B3B" w:rsidP="00575709">
            <w:pPr>
              <w:pStyle w:val="ListParagraph"/>
              <w:ind w:left="0"/>
              <w:rPr>
                <w:rFonts w:cstheme="minorHAnsi"/>
                <w:b/>
                <w:sz w:val="22"/>
                <w:szCs w:val="22"/>
              </w:rPr>
            </w:pPr>
            <w:r w:rsidRPr="00211B0C">
              <w:rPr>
                <w:rFonts w:cstheme="minorHAnsi"/>
                <w:b/>
                <w:sz w:val="22"/>
                <w:szCs w:val="22"/>
              </w:rPr>
              <w:t>Objectives</w:t>
            </w:r>
          </w:p>
        </w:tc>
        <w:tc>
          <w:tcPr>
            <w:tcW w:w="4050" w:type="dxa"/>
            <w:shd w:val="clear" w:color="auto" w:fill="D9E2F3" w:themeFill="accent5" w:themeFillTint="33"/>
          </w:tcPr>
          <w:p w14:paraId="323D19C6" w14:textId="77777777" w:rsidR="00D10B3B" w:rsidRPr="00211B0C" w:rsidRDefault="00D10B3B" w:rsidP="00575709">
            <w:pPr>
              <w:pStyle w:val="ListParagraph"/>
              <w:ind w:left="0"/>
              <w:rPr>
                <w:rFonts w:cstheme="minorHAnsi"/>
                <w:b/>
                <w:sz w:val="22"/>
                <w:szCs w:val="22"/>
              </w:rPr>
            </w:pPr>
            <w:r w:rsidRPr="00211B0C">
              <w:rPr>
                <w:rFonts w:cstheme="minorHAnsi"/>
                <w:b/>
                <w:sz w:val="22"/>
                <w:szCs w:val="22"/>
              </w:rPr>
              <w:t>Activities</w:t>
            </w:r>
          </w:p>
        </w:tc>
        <w:tc>
          <w:tcPr>
            <w:tcW w:w="2340" w:type="dxa"/>
            <w:shd w:val="clear" w:color="auto" w:fill="D9E2F3" w:themeFill="accent5" w:themeFillTint="33"/>
          </w:tcPr>
          <w:p w14:paraId="6D129838" w14:textId="77777777" w:rsidR="00D10B3B" w:rsidRPr="00211B0C" w:rsidRDefault="00D10B3B" w:rsidP="00B74C91">
            <w:pPr>
              <w:pStyle w:val="ListParagraph"/>
              <w:ind w:left="0"/>
              <w:rPr>
                <w:rFonts w:cstheme="minorHAnsi"/>
                <w:b/>
                <w:sz w:val="22"/>
                <w:szCs w:val="22"/>
              </w:rPr>
            </w:pPr>
            <w:r w:rsidRPr="00211B0C">
              <w:rPr>
                <w:rFonts w:cstheme="minorHAnsi"/>
                <w:b/>
                <w:sz w:val="22"/>
                <w:szCs w:val="22"/>
              </w:rPr>
              <w:t>Coordinating Institutions</w:t>
            </w:r>
          </w:p>
        </w:tc>
        <w:tc>
          <w:tcPr>
            <w:tcW w:w="2160" w:type="dxa"/>
            <w:shd w:val="clear" w:color="auto" w:fill="D9E2F3" w:themeFill="accent5" w:themeFillTint="33"/>
          </w:tcPr>
          <w:p w14:paraId="7D668DA2" w14:textId="77777777" w:rsidR="00D10B3B" w:rsidRPr="00211B0C" w:rsidRDefault="00D10B3B" w:rsidP="00575709">
            <w:pPr>
              <w:pStyle w:val="ListParagraph"/>
              <w:ind w:left="0"/>
              <w:jc w:val="both"/>
              <w:rPr>
                <w:rFonts w:cstheme="minorHAnsi"/>
                <w:b/>
                <w:sz w:val="22"/>
                <w:szCs w:val="22"/>
              </w:rPr>
            </w:pPr>
            <w:r w:rsidRPr="00211B0C">
              <w:rPr>
                <w:rFonts w:cstheme="minorHAnsi"/>
                <w:b/>
                <w:sz w:val="22"/>
                <w:szCs w:val="22"/>
              </w:rPr>
              <w:t>Timeline</w:t>
            </w:r>
          </w:p>
          <w:p w14:paraId="62547244" w14:textId="77777777" w:rsidR="00D10B3B" w:rsidRPr="00211B0C" w:rsidRDefault="00D10B3B" w:rsidP="00575709">
            <w:pPr>
              <w:pStyle w:val="ListParagraph"/>
              <w:ind w:left="0"/>
              <w:jc w:val="both"/>
              <w:rPr>
                <w:rFonts w:cstheme="minorHAnsi"/>
                <w:sz w:val="22"/>
                <w:szCs w:val="22"/>
              </w:rPr>
            </w:pPr>
          </w:p>
        </w:tc>
      </w:tr>
      <w:tr w:rsidR="00D10B3B" w:rsidRPr="00211B0C" w14:paraId="03F012EE" w14:textId="77777777" w:rsidTr="00D10B3B">
        <w:tc>
          <w:tcPr>
            <w:tcW w:w="625" w:type="dxa"/>
          </w:tcPr>
          <w:p w14:paraId="7A9031DA" w14:textId="77777777" w:rsidR="00D10B3B" w:rsidRPr="00211B0C" w:rsidRDefault="00D10B3B" w:rsidP="00575709">
            <w:pPr>
              <w:rPr>
                <w:rFonts w:cstheme="minorHAnsi"/>
                <w:sz w:val="22"/>
                <w:szCs w:val="22"/>
              </w:rPr>
            </w:pPr>
            <w:r w:rsidRPr="00211B0C">
              <w:rPr>
                <w:rFonts w:cstheme="minorHAnsi"/>
                <w:sz w:val="22"/>
                <w:szCs w:val="22"/>
              </w:rPr>
              <w:t>1.</w:t>
            </w:r>
          </w:p>
        </w:tc>
        <w:tc>
          <w:tcPr>
            <w:tcW w:w="2340" w:type="dxa"/>
          </w:tcPr>
          <w:p w14:paraId="08D57075" w14:textId="77777777" w:rsidR="00D10B3B" w:rsidRPr="00211B0C" w:rsidRDefault="00D10B3B" w:rsidP="00966F25">
            <w:pPr>
              <w:spacing w:after="160" w:line="259" w:lineRule="auto"/>
              <w:jc w:val="both"/>
              <w:rPr>
                <w:rFonts w:cstheme="minorHAnsi"/>
                <w:sz w:val="22"/>
                <w:szCs w:val="22"/>
              </w:rPr>
            </w:pPr>
            <w:r w:rsidRPr="00211B0C">
              <w:rPr>
                <w:rFonts w:cstheme="minorHAnsi"/>
                <w:sz w:val="22"/>
                <w:szCs w:val="22"/>
              </w:rPr>
              <w:t xml:space="preserve">Feasibility assessment of data retention/digital evidence regulation conducted </w:t>
            </w:r>
          </w:p>
          <w:p w14:paraId="7F480082" w14:textId="77777777" w:rsidR="00D10B3B" w:rsidRPr="00211B0C" w:rsidRDefault="00D10B3B" w:rsidP="00966F25">
            <w:pPr>
              <w:pStyle w:val="ListParagraph"/>
              <w:ind w:left="0"/>
              <w:jc w:val="both"/>
              <w:rPr>
                <w:rFonts w:cstheme="minorHAnsi"/>
                <w:sz w:val="22"/>
                <w:szCs w:val="22"/>
              </w:rPr>
            </w:pPr>
          </w:p>
        </w:tc>
        <w:tc>
          <w:tcPr>
            <w:tcW w:w="4050" w:type="dxa"/>
          </w:tcPr>
          <w:p w14:paraId="08486A6D" w14:textId="77777777" w:rsidR="00D10B3B" w:rsidRPr="00211B0C" w:rsidRDefault="00D10B3B" w:rsidP="00966F25">
            <w:pPr>
              <w:pStyle w:val="ListParagraph"/>
              <w:numPr>
                <w:ilvl w:val="1"/>
                <w:numId w:val="20"/>
              </w:numPr>
              <w:jc w:val="both"/>
              <w:rPr>
                <w:rFonts w:cstheme="minorHAnsi"/>
                <w:sz w:val="22"/>
                <w:szCs w:val="22"/>
              </w:rPr>
            </w:pPr>
            <w:r w:rsidRPr="00966F25">
              <w:rPr>
                <w:rFonts w:cstheme="minorHAnsi"/>
                <w:sz w:val="22"/>
                <w:szCs w:val="22"/>
              </w:rPr>
              <w:t xml:space="preserve">Conduct </w:t>
            </w:r>
            <w:r w:rsidR="00966F25" w:rsidRPr="00966F25">
              <w:rPr>
                <w:rFonts w:cstheme="minorHAnsi"/>
                <w:sz w:val="22"/>
                <w:szCs w:val="22"/>
              </w:rPr>
              <w:t>consultation with all relevant stakeholders with the view of identifying gaps and recommendations for drafting instructions for new legislation</w:t>
            </w:r>
          </w:p>
        </w:tc>
        <w:tc>
          <w:tcPr>
            <w:tcW w:w="2340" w:type="dxa"/>
          </w:tcPr>
          <w:p w14:paraId="5D2779FD" w14:textId="77777777" w:rsidR="00D10B3B" w:rsidRPr="00211B0C" w:rsidRDefault="00D10B3B" w:rsidP="00966F25">
            <w:pPr>
              <w:jc w:val="both"/>
              <w:rPr>
                <w:rFonts w:cstheme="minorHAnsi"/>
                <w:sz w:val="22"/>
                <w:szCs w:val="22"/>
              </w:rPr>
            </w:pPr>
            <w:r w:rsidRPr="00211B0C">
              <w:rPr>
                <w:rFonts w:cstheme="minorHAnsi"/>
                <w:b/>
                <w:sz w:val="22"/>
                <w:szCs w:val="22"/>
              </w:rPr>
              <w:t>Lead:</w:t>
            </w:r>
            <w:r w:rsidRPr="00211B0C">
              <w:rPr>
                <w:rFonts w:cstheme="minorHAnsi"/>
                <w:sz w:val="22"/>
                <w:szCs w:val="22"/>
              </w:rPr>
              <w:t xml:space="preserve"> PUC</w:t>
            </w:r>
          </w:p>
          <w:p w14:paraId="4E7FC70F" w14:textId="77777777" w:rsidR="00D10B3B" w:rsidRPr="00211B0C" w:rsidRDefault="00D10B3B" w:rsidP="00966F25">
            <w:pPr>
              <w:jc w:val="both"/>
              <w:rPr>
                <w:rFonts w:cstheme="minorHAnsi"/>
                <w:b/>
                <w:sz w:val="22"/>
                <w:szCs w:val="22"/>
              </w:rPr>
            </w:pPr>
            <w:r w:rsidRPr="00211B0C">
              <w:rPr>
                <w:rFonts w:cstheme="minorHAnsi"/>
                <w:b/>
                <w:sz w:val="22"/>
                <w:szCs w:val="22"/>
              </w:rPr>
              <w:t xml:space="preserve">Partners:  </w:t>
            </w:r>
          </w:p>
          <w:p w14:paraId="170476B9" w14:textId="77777777" w:rsidR="00D10B3B" w:rsidRPr="00211B0C" w:rsidRDefault="00D10B3B" w:rsidP="00966F25">
            <w:pPr>
              <w:jc w:val="both"/>
              <w:rPr>
                <w:rFonts w:cstheme="minorHAnsi"/>
                <w:sz w:val="22"/>
                <w:szCs w:val="22"/>
              </w:rPr>
            </w:pPr>
            <w:r w:rsidRPr="00211B0C">
              <w:rPr>
                <w:rFonts w:cstheme="minorHAnsi"/>
                <w:sz w:val="22"/>
                <w:szCs w:val="22"/>
              </w:rPr>
              <w:t xml:space="preserve">IT Service Providers Attorney General’s Ministry </w:t>
            </w:r>
          </w:p>
          <w:p w14:paraId="214B5CBE" w14:textId="77777777" w:rsidR="00D10B3B" w:rsidRPr="00211B0C" w:rsidRDefault="00D10B3B" w:rsidP="00966F25">
            <w:pPr>
              <w:jc w:val="both"/>
              <w:rPr>
                <w:rFonts w:cstheme="minorHAnsi"/>
                <w:b/>
                <w:sz w:val="22"/>
                <w:szCs w:val="22"/>
              </w:rPr>
            </w:pPr>
            <w:r w:rsidRPr="00211B0C">
              <w:rPr>
                <w:rFonts w:cstheme="minorHAnsi"/>
                <w:sz w:val="22"/>
                <w:szCs w:val="22"/>
              </w:rPr>
              <w:t>CITO</w:t>
            </w:r>
          </w:p>
        </w:tc>
        <w:tc>
          <w:tcPr>
            <w:tcW w:w="2160" w:type="dxa"/>
          </w:tcPr>
          <w:p w14:paraId="6331AE14" w14:textId="77777777" w:rsidR="00D10B3B" w:rsidRPr="00211B0C" w:rsidRDefault="00D10B3B" w:rsidP="0069157A">
            <w:pPr>
              <w:rPr>
                <w:rFonts w:cstheme="minorHAnsi"/>
                <w:b/>
                <w:sz w:val="22"/>
                <w:szCs w:val="22"/>
              </w:rPr>
            </w:pPr>
            <w:r w:rsidRPr="00211B0C">
              <w:rPr>
                <w:rFonts w:cstheme="minorHAnsi"/>
                <w:b/>
                <w:sz w:val="22"/>
                <w:szCs w:val="22"/>
              </w:rPr>
              <w:t xml:space="preserve">Medium Term </w:t>
            </w:r>
          </w:p>
        </w:tc>
      </w:tr>
      <w:tr w:rsidR="00D10B3B" w:rsidRPr="00211B0C" w14:paraId="6AE25E0D" w14:textId="77777777" w:rsidTr="00D10B3B">
        <w:tc>
          <w:tcPr>
            <w:tcW w:w="625" w:type="dxa"/>
          </w:tcPr>
          <w:p w14:paraId="2C12E9E3" w14:textId="77777777" w:rsidR="00D10B3B" w:rsidRPr="00211B0C" w:rsidRDefault="00D10B3B" w:rsidP="00575709">
            <w:pPr>
              <w:rPr>
                <w:rFonts w:cstheme="minorHAnsi"/>
                <w:sz w:val="22"/>
                <w:szCs w:val="22"/>
              </w:rPr>
            </w:pPr>
            <w:r w:rsidRPr="00211B0C">
              <w:rPr>
                <w:rFonts w:cstheme="minorHAnsi"/>
                <w:sz w:val="22"/>
                <w:szCs w:val="22"/>
              </w:rPr>
              <w:t>2.</w:t>
            </w:r>
          </w:p>
        </w:tc>
        <w:tc>
          <w:tcPr>
            <w:tcW w:w="2340" w:type="dxa"/>
          </w:tcPr>
          <w:p w14:paraId="6CA3707F" w14:textId="77777777" w:rsidR="00D10B3B" w:rsidRPr="00211B0C" w:rsidRDefault="00D10B3B" w:rsidP="00966F25">
            <w:pPr>
              <w:spacing w:after="160" w:line="259" w:lineRule="auto"/>
              <w:jc w:val="both"/>
              <w:rPr>
                <w:rFonts w:cstheme="minorHAnsi"/>
                <w:sz w:val="22"/>
                <w:szCs w:val="22"/>
              </w:rPr>
            </w:pPr>
            <w:r w:rsidRPr="00211B0C">
              <w:rPr>
                <w:rFonts w:cstheme="minorHAnsi"/>
                <w:sz w:val="22"/>
                <w:szCs w:val="22"/>
              </w:rPr>
              <w:t>Minimum security standards included for information systems used in critical infrastructure</w:t>
            </w:r>
          </w:p>
          <w:p w14:paraId="551F9978" w14:textId="77777777" w:rsidR="00D10B3B" w:rsidRPr="00211B0C" w:rsidRDefault="00D10B3B" w:rsidP="00966F25">
            <w:pPr>
              <w:jc w:val="both"/>
              <w:rPr>
                <w:rFonts w:cstheme="minorHAnsi"/>
                <w:sz w:val="22"/>
                <w:szCs w:val="22"/>
              </w:rPr>
            </w:pPr>
          </w:p>
        </w:tc>
        <w:tc>
          <w:tcPr>
            <w:tcW w:w="4050" w:type="dxa"/>
          </w:tcPr>
          <w:p w14:paraId="384F68A3" w14:textId="77777777" w:rsidR="00D10B3B" w:rsidRPr="00211B0C" w:rsidRDefault="000F156D" w:rsidP="00966F25">
            <w:pPr>
              <w:jc w:val="both"/>
              <w:rPr>
                <w:rFonts w:cstheme="minorHAnsi"/>
                <w:sz w:val="22"/>
                <w:szCs w:val="22"/>
              </w:rPr>
            </w:pPr>
            <w:r w:rsidRPr="00211B0C">
              <w:rPr>
                <w:rFonts w:cstheme="minorHAnsi"/>
                <w:sz w:val="22"/>
                <w:szCs w:val="22"/>
              </w:rPr>
              <w:t xml:space="preserve">2.1 </w:t>
            </w:r>
            <w:r w:rsidR="00D10B3B" w:rsidRPr="00211B0C">
              <w:rPr>
                <w:rFonts w:cstheme="minorHAnsi"/>
                <w:sz w:val="22"/>
                <w:szCs w:val="22"/>
              </w:rPr>
              <w:t xml:space="preserve"> Identify critical information infrastructure for minimum standards – incidents response </w:t>
            </w:r>
          </w:p>
          <w:p w14:paraId="596DF919" w14:textId="77777777" w:rsidR="00D10B3B" w:rsidRPr="00211B0C" w:rsidRDefault="000F156D" w:rsidP="00966F25">
            <w:pPr>
              <w:jc w:val="both"/>
              <w:rPr>
                <w:rFonts w:cstheme="minorHAnsi"/>
                <w:sz w:val="22"/>
                <w:szCs w:val="22"/>
              </w:rPr>
            </w:pPr>
            <w:r w:rsidRPr="00211B0C">
              <w:rPr>
                <w:rFonts w:cstheme="minorHAnsi"/>
                <w:sz w:val="22"/>
                <w:szCs w:val="22"/>
              </w:rPr>
              <w:t xml:space="preserve">2.2 </w:t>
            </w:r>
            <w:r w:rsidR="00D10B3B" w:rsidRPr="00211B0C">
              <w:rPr>
                <w:rFonts w:cstheme="minorHAnsi"/>
                <w:sz w:val="22"/>
                <w:szCs w:val="22"/>
              </w:rPr>
              <w:t xml:space="preserve">Develop minimum security standards for information systems used in critical infrastructure – incidents response </w:t>
            </w:r>
          </w:p>
          <w:p w14:paraId="6AFA23A6" w14:textId="77777777" w:rsidR="00D10B3B" w:rsidRPr="00211B0C" w:rsidRDefault="000F156D" w:rsidP="00966F25">
            <w:pPr>
              <w:jc w:val="both"/>
              <w:rPr>
                <w:rFonts w:cstheme="minorHAnsi"/>
                <w:sz w:val="22"/>
                <w:szCs w:val="22"/>
              </w:rPr>
            </w:pPr>
            <w:r w:rsidRPr="00211B0C">
              <w:rPr>
                <w:rFonts w:cstheme="minorHAnsi"/>
                <w:sz w:val="22"/>
                <w:szCs w:val="22"/>
              </w:rPr>
              <w:t xml:space="preserve">2.3 </w:t>
            </w:r>
            <w:r w:rsidR="00D60759">
              <w:rPr>
                <w:rFonts w:cstheme="minorHAnsi"/>
                <w:sz w:val="22"/>
                <w:szCs w:val="22"/>
              </w:rPr>
              <w:t>Establish a</w:t>
            </w:r>
            <w:r w:rsidR="00D10B3B" w:rsidRPr="00211B0C">
              <w:rPr>
                <w:rFonts w:cstheme="minorHAnsi"/>
                <w:sz w:val="22"/>
                <w:szCs w:val="22"/>
              </w:rPr>
              <w:t xml:space="preserve"> working group </w:t>
            </w:r>
            <w:r w:rsidR="00D60759">
              <w:rPr>
                <w:rFonts w:cstheme="minorHAnsi"/>
                <w:sz w:val="22"/>
                <w:szCs w:val="22"/>
              </w:rPr>
              <w:t>with the mandate to review common threats and provide recommendation for standards according to industry.</w:t>
            </w:r>
          </w:p>
          <w:p w14:paraId="193682E8" w14:textId="77777777" w:rsidR="00D10B3B" w:rsidRPr="00211B0C" w:rsidRDefault="00D10B3B" w:rsidP="00966F25">
            <w:pPr>
              <w:pStyle w:val="ListParagraph"/>
              <w:ind w:left="0"/>
              <w:jc w:val="both"/>
              <w:rPr>
                <w:rFonts w:cstheme="minorHAnsi"/>
                <w:sz w:val="22"/>
                <w:szCs w:val="22"/>
              </w:rPr>
            </w:pPr>
          </w:p>
        </w:tc>
        <w:tc>
          <w:tcPr>
            <w:tcW w:w="2340" w:type="dxa"/>
          </w:tcPr>
          <w:p w14:paraId="5B48AB76" w14:textId="77777777" w:rsidR="00D10B3B" w:rsidRPr="00211B0C" w:rsidRDefault="00D10B3B" w:rsidP="00966F25">
            <w:pPr>
              <w:jc w:val="both"/>
              <w:rPr>
                <w:rFonts w:cstheme="minorHAnsi"/>
                <w:sz w:val="22"/>
                <w:szCs w:val="22"/>
              </w:rPr>
            </w:pPr>
            <w:r w:rsidRPr="00211B0C">
              <w:rPr>
                <w:rFonts w:cstheme="minorHAnsi"/>
                <w:b/>
                <w:sz w:val="22"/>
                <w:szCs w:val="22"/>
              </w:rPr>
              <w:t>Lead</w:t>
            </w:r>
            <w:r w:rsidRPr="00211B0C">
              <w:rPr>
                <w:rFonts w:cstheme="minorHAnsi"/>
                <w:sz w:val="22"/>
                <w:szCs w:val="22"/>
              </w:rPr>
              <w:t>: PUC</w:t>
            </w:r>
          </w:p>
          <w:p w14:paraId="0DE6BC04" w14:textId="77777777" w:rsidR="00D10B3B" w:rsidRPr="00211B0C" w:rsidRDefault="00D10B3B" w:rsidP="00966F25">
            <w:pPr>
              <w:jc w:val="both"/>
              <w:rPr>
                <w:rFonts w:cstheme="minorHAnsi"/>
                <w:b/>
                <w:sz w:val="22"/>
                <w:szCs w:val="22"/>
              </w:rPr>
            </w:pPr>
            <w:r w:rsidRPr="00211B0C">
              <w:rPr>
                <w:rFonts w:cstheme="minorHAnsi"/>
                <w:b/>
                <w:sz w:val="22"/>
                <w:szCs w:val="22"/>
              </w:rPr>
              <w:t>Partners:</w:t>
            </w:r>
          </w:p>
          <w:p w14:paraId="67C79960" w14:textId="77777777" w:rsidR="00D10B3B" w:rsidRPr="00211B0C" w:rsidRDefault="00D10B3B" w:rsidP="00966F25">
            <w:pPr>
              <w:jc w:val="both"/>
              <w:rPr>
                <w:rFonts w:cstheme="minorHAnsi"/>
                <w:sz w:val="22"/>
                <w:szCs w:val="22"/>
              </w:rPr>
            </w:pPr>
            <w:r w:rsidRPr="00211B0C">
              <w:rPr>
                <w:rFonts w:cstheme="minorHAnsi"/>
                <w:sz w:val="22"/>
                <w:szCs w:val="22"/>
              </w:rPr>
              <w:t>IT Service Providers</w:t>
            </w:r>
          </w:p>
          <w:p w14:paraId="6F53F35B" w14:textId="77777777" w:rsidR="00D10B3B" w:rsidRPr="00211B0C" w:rsidRDefault="00D10B3B" w:rsidP="00966F25">
            <w:pPr>
              <w:jc w:val="both"/>
              <w:rPr>
                <w:rFonts w:cstheme="minorHAnsi"/>
                <w:sz w:val="22"/>
                <w:szCs w:val="22"/>
              </w:rPr>
            </w:pPr>
            <w:r w:rsidRPr="00211B0C">
              <w:rPr>
                <w:rFonts w:cstheme="minorHAnsi"/>
                <w:sz w:val="22"/>
                <w:szCs w:val="22"/>
              </w:rPr>
              <w:t>CITO</w:t>
            </w:r>
          </w:p>
          <w:p w14:paraId="02ABD117" w14:textId="77777777" w:rsidR="00D10B3B" w:rsidRPr="00211B0C" w:rsidRDefault="00D10B3B" w:rsidP="00966F25">
            <w:pPr>
              <w:jc w:val="both"/>
              <w:rPr>
                <w:rFonts w:cstheme="minorHAnsi"/>
                <w:sz w:val="22"/>
                <w:szCs w:val="22"/>
              </w:rPr>
            </w:pPr>
            <w:r w:rsidRPr="00211B0C">
              <w:rPr>
                <w:rFonts w:cstheme="minorHAnsi"/>
                <w:sz w:val="22"/>
                <w:szCs w:val="22"/>
              </w:rPr>
              <w:t>Central Bank</w:t>
            </w:r>
          </w:p>
          <w:p w14:paraId="1481098B" w14:textId="77777777" w:rsidR="00D10B3B" w:rsidRPr="00211B0C" w:rsidRDefault="00D10B3B" w:rsidP="00966F25">
            <w:pPr>
              <w:jc w:val="both"/>
              <w:rPr>
                <w:rFonts w:cstheme="minorHAnsi"/>
                <w:sz w:val="22"/>
                <w:szCs w:val="22"/>
              </w:rPr>
            </w:pPr>
            <w:r w:rsidRPr="00211B0C">
              <w:rPr>
                <w:rFonts w:cstheme="minorHAnsi"/>
                <w:sz w:val="22"/>
                <w:szCs w:val="22"/>
              </w:rPr>
              <w:t>BEL</w:t>
            </w:r>
          </w:p>
          <w:p w14:paraId="3557D717" w14:textId="77777777" w:rsidR="00D10B3B" w:rsidRPr="00211B0C" w:rsidRDefault="00D10B3B" w:rsidP="00966F25">
            <w:pPr>
              <w:jc w:val="both"/>
              <w:rPr>
                <w:rFonts w:cstheme="minorHAnsi"/>
                <w:sz w:val="22"/>
                <w:szCs w:val="22"/>
              </w:rPr>
            </w:pPr>
            <w:r w:rsidRPr="00211B0C">
              <w:rPr>
                <w:rFonts w:cstheme="minorHAnsi"/>
                <w:sz w:val="22"/>
                <w:szCs w:val="22"/>
              </w:rPr>
              <w:t>BWS</w:t>
            </w:r>
          </w:p>
          <w:p w14:paraId="05E363AD" w14:textId="77777777" w:rsidR="00D10B3B" w:rsidRPr="00211B0C" w:rsidRDefault="00D10B3B" w:rsidP="00966F25">
            <w:pPr>
              <w:jc w:val="both"/>
              <w:rPr>
                <w:rFonts w:cstheme="minorHAnsi"/>
                <w:sz w:val="22"/>
                <w:szCs w:val="22"/>
              </w:rPr>
            </w:pPr>
            <w:r w:rsidRPr="00211B0C">
              <w:rPr>
                <w:rFonts w:cstheme="minorHAnsi"/>
                <w:sz w:val="22"/>
                <w:szCs w:val="22"/>
              </w:rPr>
              <w:t xml:space="preserve">Energy </w:t>
            </w:r>
          </w:p>
          <w:p w14:paraId="7F73A0E9" w14:textId="77777777" w:rsidR="00D10B3B" w:rsidRPr="00211B0C" w:rsidRDefault="00D10B3B" w:rsidP="00966F25">
            <w:pPr>
              <w:jc w:val="both"/>
              <w:rPr>
                <w:rFonts w:cstheme="minorHAnsi"/>
                <w:sz w:val="22"/>
                <w:szCs w:val="22"/>
              </w:rPr>
            </w:pPr>
            <w:r w:rsidRPr="00211B0C">
              <w:rPr>
                <w:rFonts w:cstheme="minorHAnsi"/>
                <w:sz w:val="22"/>
                <w:szCs w:val="22"/>
              </w:rPr>
              <w:t xml:space="preserve">Transport </w:t>
            </w:r>
          </w:p>
          <w:p w14:paraId="11F10C46" w14:textId="77777777" w:rsidR="00D10B3B" w:rsidRPr="00211B0C" w:rsidRDefault="00D10B3B" w:rsidP="00966F25">
            <w:pPr>
              <w:jc w:val="both"/>
              <w:rPr>
                <w:rFonts w:cstheme="minorHAnsi"/>
                <w:sz w:val="22"/>
                <w:szCs w:val="22"/>
              </w:rPr>
            </w:pPr>
            <w:r w:rsidRPr="00211B0C">
              <w:rPr>
                <w:rFonts w:cstheme="minorHAnsi"/>
                <w:sz w:val="22"/>
                <w:szCs w:val="22"/>
              </w:rPr>
              <w:t>Health</w:t>
            </w:r>
          </w:p>
          <w:p w14:paraId="67709632" w14:textId="77777777" w:rsidR="00D10B3B" w:rsidRPr="00211B0C" w:rsidRDefault="00D10B3B" w:rsidP="00966F25">
            <w:pPr>
              <w:jc w:val="both"/>
              <w:rPr>
                <w:rFonts w:cstheme="minorHAnsi"/>
                <w:sz w:val="22"/>
                <w:szCs w:val="22"/>
              </w:rPr>
            </w:pPr>
            <w:r w:rsidRPr="00211B0C">
              <w:rPr>
                <w:rFonts w:cstheme="minorHAnsi"/>
                <w:sz w:val="22"/>
                <w:szCs w:val="22"/>
              </w:rPr>
              <w:t>Communication</w:t>
            </w:r>
          </w:p>
          <w:p w14:paraId="653EE1EA" w14:textId="77777777" w:rsidR="00D10B3B" w:rsidRPr="00211B0C" w:rsidRDefault="00D10B3B" w:rsidP="00966F25">
            <w:pPr>
              <w:jc w:val="both"/>
              <w:rPr>
                <w:rFonts w:cstheme="minorHAnsi"/>
                <w:sz w:val="22"/>
                <w:szCs w:val="22"/>
              </w:rPr>
            </w:pPr>
            <w:r w:rsidRPr="00211B0C">
              <w:rPr>
                <w:rFonts w:cstheme="minorHAnsi"/>
                <w:sz w:val="22"/>
                <w:szCs w:val="22"/>
              </w:rPr>
              <w:t>Immigration</w:t>
            </w:r>
          </w:p>
          <w:p w14:paraId="386DC179" w14:textId="77777777" w:rsidR="00D10B3B" w:rsidRPr="00211B0C" w:rsidRDefault="00D10B3B" w:rsidP="00966F25">
            <w:pPr>
              <w:jc w:val="both"/>
              <w:rPr>
                <w:rFonts w:cstheme="minorHAnsi"/>
                <w:sz w:val="22"/>
                <w:szCs w:val="22"/>
              </w:rPr>
            </w:pPr>
            <w:r w:rsidRPr="00211B0C">
              <w:rPr>
                <w:rFonts w:cstheme="minorHAnsi"/>
                <w:sz w:val="22"/>
                <w:szCs w:val="22"/>
              </w:rPr>
              <w:t xml:space="preserve">Tourism </w:t>
            </w:r>
          </w:p>
          <w:p w14:paraId="65A41546" w14:textId="77777777" w:rsidR="00D10B3B" w:rsidRPr="00211B0C" w:rsidRDefault="00D10B3B" w:rsidP="00966F25">
            <w:pPr>
              <w:jc w:val="both"/>
              <w:rPr>
                <w:rFonts w:cstheme="minorHAnsi"/>
                <w:sz w:val="22"/>
                <w:szCs w:val="22"/>
              </w:rPr>
            </w:pPr>
            <w:r w:rsidRPr="00211B0C">
              <w:rPr>
                <w:rFonts w:cstheme="minorHAnsi"/>
                <w:sz w:val="22"/>
                <w:szCs w:val="22"/>
              </w:rPr>
              <w:t xml:space="preserve">National Security </w:t>
            </w:r>
          </w:p>
          <w:p w14:paraId="62D101DC" w14:textId="77777777" w:rsidR="00D10B3B" w:rsidRPr="00211B0C" w:rsidRDefault="00D10B3B" w:rsidP="00966F25">
            <w:pPr>
              <w:jc w:val="both"/>
              <w:rPr>
                <w:rFonts w:cstheme="minorHAnsi"/>
                <w:sz w:val="22"/>
                <w:szCs w:val="22"/>
              </w:rPr>
            </w:pPr>
          </w:p>
        </w:tc>
        <w:tc>
          <w:tcPr>
            <w:tcW w:w="2160" w:type="dxa"/>
          </w:tcPr>
          <w:p w14:paraId="07413030" w14:textId="77777777" w:rsidR="00D10B3B" w:rsidRPr="00211B0C" w:rsidRDefault="00D10B3B" w:rsidP="0069157A">
            <w:pPr>
              <w:rPr>
                <w:rFonts w:cstheme="minorHAnsi"/>
                <w:b/>
                <w:sz w:val="22"/>
                <w:szCs w:val="22"/>
              </w:rPr>
            </w:pPr>
            <w:r w:rsidRPr="00211B0C">
              <w:rPr>
                <w:rFonts w:cstheme="minorHAnsi"/>
                <w:b/>
                <w:sz w:val="22"/>
                <w:szCs w:val="22"/>
              </w:rPr>
              <w:t xml:space="preserve">Long Term </w:t>
            </w:r>
          </w:p>
        </w:tc>
      </w:tr>
      <w:tr w:rsidR="00D10B3B" w:rsidRPr="00211B0C" w14:paraId="35790F5B" w14:textId="77777777" w:rsidTr="00D10B3B">
        <w:tc>
          <w:tcPr>
            <w:tcW w:w="625" w:type="dxa"/>
          </w:tcPr>
          <w:p w14:paraId="093F16E8" w14:textId="77777777" w:rsidR="00D10B3B" w:rsidRPr="00211B0C" w:rsidRDefault="000F156D" w:rsidP="00575709">
            <w:pPr>
              <w:rPr>
                <w:rFonts w:cstheme="minorHAnsi"/>
                <w:sz w:val="22"/>
                <w:szCs w:val="22"/>
              </w:rPr>
            </w:pPr>
            <w:r w:rsidRPr="00211B0C">
              <w:rPr>
                <w:rFonts w:cstheme="minorHAnsi"/>
                <w:sz w:val="22"/>
                <w:szCs w:val="22"/>
              </w:rPr>
              <w:t>3.</w:t>
            </w:r>
          </w:p>
        </w:tc>
        <w:tc>
          <w:tcPr>
            <w:tcW w:w="2340" w:type="dxa"/>
          </w:tcPr>
          <w:p w14:paraId="545E7143" w14:textId="77777777" w:rsidR="00D10B3B" w:rsidRPr="00211B0C" w:rsidRDefault="00D60759" w:rsidP="00D60759">
            <w:pPr>
              <w:rPr>
                <w:rFonts w:cstheme="minorHAnsi"/>
                <w:sz w:val="22"/>
                <w:szCs w:val="22"/>
              </w:rPr>
            </w:pPr>
            <w:r>
              <w:rPr>
                <w:rFonts w:cstheme="minorHAnsi"/>
                <w:sz w:val="22"/>
                <w:szCs w:val="22"/>
              </w:rPr>
              <w:t xml:space="preserve">Drafting Instruction for </w:t>
            </w:r>
            <w:r w:rsidR="00D10B3B" w:rsidRPr="00211B0C">
              <w:rPr>
                <w:rFonts w:cstheme="minorHAnsi"/>
                <w:sz w:val="22"/>
                <w:szCs w:val="22"/>
              </w:rPr>
              <w:t xml:space="preserve">Legislation to address cybercrime </w:t>
            </w:r>
            <w:r>
              <w:rPr>
                <w:rFonts w:cstheme="minorHAnsi"/>
                <w:sz w:val="22"/>
                <w:szCs w:val="22"/>
              </w:rPr>
              <w:t>submitted</w:t>
            </w:r>
            <w:r w:rsidR="00D10B3B" w:rsidRPr="00211B0C">
              <w:rPr>
                <w:rFonts w:cstheme="minorHAnsi"/>
                <w:sz w:val="22"/>
                <w:szCs w:val="22"/>
              </w:rPr>
              <w:t xml:space="preserve"> to Cabinet</w:t>
            </w:r>
            <w:r>
              <w:rPr>
                <w:rFonts w:cstheme="minorHAnsi"/>
                <w:sz w:val="22"/>
                <w:szCs w:val="22"/>
              </w:rPr>
              <w:t xml:space="preserve"> for approval</w:t>
            </w:r>
          </w:p>
        </w:tc>
        <w:tc>
          <w:tcPr>
            <w:tcW w:w="4050" w:type="dxa"/>
          </w:tcPr>
          <w:p w14:paraId="462BECE8" w14:textId="77777777" w:rsidR="000F156D" w:rsidRPr="00211B0C" w:rsidRDefault="000F156D" w:rsidP="000F156D">
            <w:pPr>
              <w:jc w:val="both"/>
              <w:rPr>
                <w:rFonts w:cstheme="minorHAnsi"/>
                <w:sz w:val="22"/>
                <w:szCs w:val="22"/>
              </w:rPr>
            </w:pPr>
            <w:r w:rsidRPr="00211B0C">
              <w:rPr>
                <w:rFonts w:cstheme="minorHAnsi"/>
                <w:sz w:val="22"/>
                <w:szCs w:val="22"/>
              </w:rPr>
              <w:t xml:space="preserve">3.1  </w:t>
            </w:r>
            <w:r w:rsidR="00D10B3B" w:rsidRPr="00211B0C">
              <w:rPr>
                <w:rFonts w:cstheme="minorHAnsi"/>
                <w:sz w:val="22"/>
                <w:szCs w:val="22"/>
              </w:rPr>
              <w:t>Establish a legal working group to provide recommendation for drafting instructions for a draft Cybercrime Bill</w:t>
            </w:r>
          </w:p>
          <w:p w14:paraId="1E2C6AC2" w14:textId="77777777" w:rsidR="00D10B3B" w:rsidRPr="00211B0C" w:rsidRDefault="000F156D" w:rsidP="000F156D">
            <w:pPr>
              <w:jc w:val="both"/>
              <w:rPr>
                <w:rFonts w:cstheme="minorHAnsi"/>
                <w:sz w:val="22"/>
                <w:szCs w:val="22"/>
              </w:rPr>
            </w:pPr>
            <w:r w:rsidRPr="00211B0C">
              <w:rPr>
                <w:rFonts w:cstheme="minorHAnsi"/>
                <w:sz w:val="22"/>
                <w:szCs w:val="22"/>
              </w:rPr>
              <w:t xml:space="preserve">3.2 </w:t>
            </w:r>
            <w:r w:rsidR="00D10B3B" w:rsidRPr="00211B0C">
              <w:rPr>
                <w:rFonts w:cstheme="minorHAnsi"/>
                <w:sz w:val="22"/>
                <w:szCs w:val="22"/>
              </w:rPr>
              <w:t>Consult with international organizations such as the Council of Europe and Organization of American States for technical assistance for the development of the Cybercrime Bill</w:t>
            </w:r>
          </w:p>
          <w:p w14:paraId="29084C3A" w14:textId="77777777" w:rsidR="00D10B3B" w:rsidRPr="00211B0C" w:rsidRDefault="000F156D" w:rsidP="000F156D">
            <w:pPr>
              <w:jc w:val="both"/>
              <w:rPr>
                <w:rFonts w:cstheme="minorHAnsi"/>
                <w:sz w:val="22"/>
                <w:szCs w:val="22"/>
              </w:rPr>
            </w:pPr>
            <w:r w:rsidRPr="00211B0C">
              <w:rPr>
                <w:rFonts w:cstheme="minorHAnsi"/>
                <w:sz w:val="22"/>
                <w:szCs w:val="22"/>
              </w:rPr>
              <w:t xml:space="preserve">3.3 </w:t>
            </w:r>
            <w:r w:rsidR="00D10B3B" w:rsidRPr="00211B0C">
              <w:rPr>
                <w:rFonts w:cstheme="minorHAnsi"/>
                <w:sz w:val="22"/>
                <w:szCs w:val="22"/>
              </w:rPr>
              <w:t xml:space="preserve">National Security Council Secretariat (NSCS) to request AG </w:t>
            </w:r>
            <w:r w:rsidR="00D60759" w:rsidRPr="00D60759">
              <w:rPr>
                <w:rFonts w:cstheme="minorHAnsi"/>
                <w:sz w:val="22"/>
                <w:szCs w:val="22"/>
              </w:rPr>
              <w:t>to</w:t>
            </w:r>
            <w:r w:rsidR="00D10B3B" w:rsidRPr="00211B0C">
              <w:rPr>
                <w:rFonts w:cstheme="minorHAnsi"/>
                <w:sz w:val="22"/>
                <w:szCs w:val="22"/>
              </w:rPr>
              <w:t xml:space="preserve"> draft cybercrime bill and </w:t>
            </w:r>
            <w:r w:rsidR="00D60759">
              <w:rPr>
                <w:rFonts w:cstheme="minorHAnsi"/>
                <w:sz w:val="22"/>
                <w:szCs w:val="22"/>
              </w:rPr>
              <w:t>consult with</w:t>
            </w:r>
            <w:r w:rsidR="00D10B3B" w:rsidRPr="00211B0C">
              <w:rPr>
                <w:rFonts w:cstheme="minorHAnsi"/>
                <w:sz w:val="22"/>
                <w:szCs w:val="22"/>
              </w:rPr>
              <w:t xml:space="preserve"> key stakeholders</w:t>
            </w:r>
            <w:r w:rsidR="00D60759">
              <w:rPr>
                <w:rFonts w:cstheme="minorHAnsi"/>
                <w:sz w:val="22"/>
                <w:szCs w:val="22"/>
              </w:rPr>
              <w:t xml:space="preserve">  for input</w:t>
            </w:r>
          </w:p>
          <w:p w14:paraId="3E6105F1" w14:textId="77777777" w:rsidR="00D10B3B" w:rsidRPr="00211B0C" w:rsidRDefault="00D10B3B" w:rsidP="00575709">
            <w:pPr>
              <w:rPr>
                <w:rFonts w:cstheme="minorHAnsi"/>
                <w:sz w:val="22"/>
                <w:szCs w:val="22"/>
              </w:rPr>
            </w:pPr>
          </w:p>
        </w:tc>
        <w:tc>
          <w:tcPr>
            <w:tcW w:w="2340" w:type="dxa"/>
          </w:tcPr>
          <w:p w14:paraId="2B2DC339" w14:textId="77777777" w:rsidR="00D10B3B" w:rsidRPr="00211B0C" w:rsidRDefault="00D10B3B" w:rsidP="00575709">
            <w:pPr>
              <w:rPr>
                <w:rFonts w:cstheme="minorHAnsi"/>
                <w:sz w:val="22"/>
                <w:szCs w:val="22"/>
              </w:rPr>
            </w:pPr>
            <w:r w:rsidRPr="00211B0C">
              <w:rPr>
                <w:rFonts w:cstheme="minorHAnsi"/>
                <w:b/>
                <w:sz w:val="22"/>
                <w:szCs w:val="22"/>
              </w:rPr>
              <w:t>Lead:</w:t>
            </w:r>
            <w:r w:rsidRPr="00211B0C">
              <w:rPr>
                <w:rFonts w:cstheme="minorHAnsi"/>
                <w:sz w:val="22"/>
                <w:szCs w:val="22"/>
              </w:rPr>
              <w:t xml:space="preserve"> CITO</w:t>
            </w:r>
          </w:p>
          <w:p w14:paraId="15A71EED" w14:textId="77777777" w:rsidR="00D10B3B" w:rsidRPr="00211B0C" w:rsidRDefault="00D10B3B" w:rsidP="00575709">
            <w:pPr>
              <w:rPr>
                <w:rFonts w:cstheme="minorHAnsi"/>
                <w:sz w:val="22"/>
                <w:szCs w:val="22"/>
              </w:rPr>
            </w:pPr>
            <w:r w:rsidRPr="00211B0C">
              <w:rPr>
                <w:rFonts w:cstheme="minorHAnsi"/>
                <w:b/>
                <w:sz w:val="22"/>
                <w:szCs w:val="22"/>
              </w:rPr>
              <w:t>Partners</w:t>
            </w:r>
            <w:r w:rsidRPr="00211B0C">
              <w:rPr>
                <w:rFonts w:cstheme="minorHAnsi"/>
                <w:sz w:val="22"/>
                <w:szCs w:val="22"/>
              </w:rPr>
              <w:t>: NSCS</w:t>
            </w:r>
          </w:p>
          <w:p w14:paraId="475A2CEF" w14:textId="77777777" w:rsidR="00D10B3B" w:rsidRPr="00211B0C" w:rsidRDefault="00D10B3B" w:rsidP="00575709">
            <w:pPr>
              <w:rPr>
                <w:rFonts w:cstheme="minorHAnsi"/>
                <w:sz w:val="22"/>
                <w:szCs w:val="22"/>
              </w:rPr>
            </w:pPr>
            <w:r w:rsidRPr="00211B0C">
              <w:rPr>
                <w:rFonts w:cstheme="minorHAnsi"/>
                <w:sz w:val="22"/>
                <w:szCs w:val="22"/>
              </w:rPr>
              <w:t>Attorney General</w:t>
            </w:r>
          </w:p>
          <w:p w14:paraId="697AA78F" w14:textId="77777777" w:rsidR="00D10B3B" w:rsidRPr="00211B0C" w:rsidRDefault="00D10B3B" w:rsidP="00575709">
            <w:pPr>
              <w:rPr>
                <w:rFonts w:cstheme="minorHAnsi"/>
                <w:sz w:val="22"/>
                <w:szCs w:val="22"/>
              </w:rPr>
            </w:pPr>
            <w:r w:rsidRPr="00211B0C">
              <w:rPr>
                <w:rFonts w:cstheme="minorHAnsi"/>
                <w:sz w:val="22"/>
                <w:szCs w:val="22"/>
              </w:rPr>
              <w:t xml:space="preserve">National Security </w:t>
            </w:r>
          </w:p>
          <w:p w14:paraId="217B17E1" w14:textId="77777777" w:rsidR="00D10B3B" w:rsidRPr="00211B0C" w:rsidRDefault="00D10B3B" w:rsidP="00575709">
            <w:pPr>
              <w:rPr>
                <w:rFonts w:cstheme="minorHAnsi"/>
                <w:sz w:val="22"/>
                <w:szCs w:val="22"/>
              </w:rPr>
            </w:pPr>
            <w:r w:rsidRPr="00211B0C">
              <w:rPr>
                <w:rFonts w:cstheme="minorHAnsi"/>
                <w:sz w:val="22"/>
                <w:szCs w:val="22"/>
              </w:rPr>
              <w:t>PUC</w:t>
            </w:r>
          </w:p>
        </w:tc>
        <w:tc>
          <w:tcPr>
            <w:tcW w:w="2160" w:type="dxa"/>
          </w:tcPr>
          <w:p w14:paraId="0A4FE10B" w14:textId="77777777" w:rsidR="00D10B3B" w:rsidRPr="00211B0C" w:rsidRDefault="00D10B3B" w:rsidP="0069157A">
            <w:pPr>
              <w:rPr>
                <w:rFonts w:cstheme="minorHAnsi"/>
                <w:b/>
                <w:sz w:val="22"/>
                <w:szCs w:val="22"/>
              </w:rPr>
            </w:pPr>
            <w:r w:rsidRPr="00211B0C">
              <w:rPr>
                <w:rFonts w:cstheme="minorHAnsi"/>
                <w:b/>
                <w:sz w:val="22"/>
                <w:szCs w:val="22"/>
              </w:rPr>
              <w:t xml:space="preserve">Medium Term </w:t>
            </w:r>
          </w:p>
        </w:tc>
      </w:tr>
      <w:tr w:rsidR="00D10B3B" w:rsidRPr="00211B0C" w14:paraId="64468362" w14:textId="77777777" w:rsidTr="00D10B3B">
        <w:tc>
          <w:tcPr>
            <w:tcW w:w="625" w:type="dxa"/>
          </w:tcPr>
          <w:p w14:paraId="004EDDEB" w14:textId="77777777" w:rsidR="00D10B3B" w:rsidRPr="00211B0C" w:rsidRDefault="000F156D" w:rsidP="00575709">
            <w:pPr>
              <w:rPr>
                <w:rFonts w:cstheme="minorHAnsi"/>
                <w:sz w:val="22"/>
                <w:szCs w:val="22"/>
              </w:rPr>
            </w:pPr>
            <w:r w:rsidRPr="00211B0C">
              <w:rPr>
                <w:rFonts w:cstheme="minorHAnsi"/>
                <w:sz w:val="22"/>
                <w:szCs w:val="22"/>
              </w:rPr>
              <w:t>4.</w:t>
            </w:r>
          </w:p>
        </w:tc>
        <w:tc>
          <w:tcPr>
            <w:tcW w:w="2340" w:type="dxa"/>
          </w:tcPr>
          <w:p w14:paraId="6CA43B43" w14:textId="77777777" w:rsidR="00D10B3B" w:rsidRPr="00211B0C" w:rsidRDefault="00D10B3B" w:rsidP="00D60759">
            <w:pPr>
              <w:jc w:val="both"/>
              <w:rPr>
                <w:rFonts w:cstheme="minorHAnsi"/>
                <w:sz w:val="22"/>
                <w:szCs w:val="22"/>
              </w:rPr>
            </w:pPr>
            <w:r w:rsidRPr="00211B0C">
              <w:rPr>
                <w:rFonts w:cstheme="minorHAnsi"/>
                <w:sz w:val="22"/>
                <w:szCs w:val="22"/>
              </w:rPr>
              <w:t xml:space="preserve">Judiciary </w:t>
            </w:r>
            <w:r w:rsidR="006242C8">
              <w:rPr>
                <w:rFonts w:cstheme="minorHAnsi"/>
                <w:sz w:val="22"/>
                <w:szCs w:val="22"/>
              </w:rPr>
              <w:t xml:space="preserve">and Prosecutors </w:t>
            </w:r>
            <w:r w:rsidRPr="00211B0C">
              <w:rPr>
                <w:rFonts w:cstheme="minorHAnsi"/>
                <w:sz w:val="22"/>
                <w:szCs w:val="22"/>
              </w:rPr>
              <w:t>sensitized on technical concepts, popular methods of cybercrime, technologies used in committing cybercrime, level of crime</w:t>
            </w:r>
          </w:p>
          <w:p w14:paraId="738270B3" w14:textId="77777777" w:rsidR="00D10B3B" w:rsidRPr="00211B0C" w:rsidRDefault="00D10B3B" w:rsidP="00D60759">
            <w:pPr>
              <w:jc w:val="both"/>
              <w:rPr>
                <w:rFonts w:cstheme="minorHAnsi"/>
                <w:sz w:val="22"/>
                <w:szCs w:val="22"/>
              </w:rPr>
            </w:pPr>
          </w:p>
        </w:tc>
        <w:tc>
          <w:tcPr>
            <w:tcW w:w="4050" w:type="dxa"/>
          </w:tcPr>
          <w:p w14:paraId="6E2A78E3" w14:textId="77777777" w:rsidR="00D10B3B" w:rsidRPr="00211B0C" w:rsidRDefault="000F156D" w:rsidP="00D60759">
            <w:pPr>
              <w:pStyle w:val="ListParagraph"/>
              <w:ind w:left="0"/>
              <w:jc w:val="both"/>
              <w:rPr>
                <w:rFonts w:cstheme="minorHAnsi"/>
                <w:sz w:val="22"/>
                <w:szCs w:val="22"/>
              </w:rPr>
            </w:pPr>
            <w:r w:rsidRPr="00211B0C">
              <w:rPr>
                <w:rFonts w:cstheme="minorHAnsi"/>
                <w:sz w:val="22"/>
                <w:szCs w:val="22"/>
              </w:rPr>
              <w:t xml:space="preserve">4.1 </w:t>
            </w:r>
            <w:r w:rsidR="00D10B3B" w:rsidRPr="00211B0C">
              <w:rPr>
                <w:rFonts w:cstheme="minorHAnsi"/>
                <w:sz w:val="22"/>
                <w:szCs w:val="22"/>
              </w:rPr>
              <w:t xml:space="preserve">National Security Council Secretariat (NSCS) and Police Information Technology and Cyber Unit (PITCU) of Belize Police Department (BPD) to conduct Quarterly briefings </w:t>
            </w:r>
          </w:p>
          <w:p w14:paraId="6E6C9206" w14:textId="77777777" w:rsidR="00D10B3B" w:rsidRPr="00211B0C" w:rsidRDefault="000F156D" w:rsidP="00D60759">
            <w:pPr>
              <w:jc w:val="both"/>
              <w:rPr>
                <w:rFonts w:cstheme="minorHAnsi"/>
                <w:sz w:val="22"/>
                <w:szCs w:val="22"/>
              </w:rPr>
            </w:pPr>
            <w:r w:rsidRPr="00211B0C">
              <w:rPr>
                <w:rFonts w:cstheme="minorHAnsi"/>
                <w:sz w:val="22"/>
                <w:szCs w:val="22"/>
              </w:rPr>
              <w:t xml:space="preserve">4.2 </w:t>
            </w:r>
            <w:r w:rsidR="00D10B3B" w:rsidRPr="00211B0C">
              <w:rPr>
                <w:rFonts w:cstheme="minorHAnsi"/>
                <w:sz w:val="22"/>
                <w:szCs w:val="22"/>
              </w:rPr>
              <w:t>Consult/dialogue with judiciary for training needs</w:t>
            </w:r>
          </w:p>
          <w:p w14:paraId="562AF03B" w14:textId="77777777" w:rsidR="00D10B3B" w:rsidRPr="00211B0C" w:rsidRDefault="000F156D" w:rsidP="00D60759">
            <w:pPr>
              <w:jc w:val="both"/>
              <w:rPr>
                <w:rFonts w:cstheme="minorHAnsi"/>
                <w:sz w:val="22"/>
                <w:szCs w:val="22"/>
              </w:rPr>
            </w:pPr>
            <w:r w:rsidRPr="00211B0C">
              <w:rPr>
                <w:rFonts w:cstheme="minorHAnsi"/>
                <w:sz w:val="22"/>
                <w:szCs w:val="22"/>
              </w:rPr>
              <w:t xml:space="preserve">4.3 </w:t>
            </w:r>
            <w:r w:rsidR="00D10B3B" w:rsidRPr="00211B0C">
              <w:rPr>
                <w:rFonts w:cstheme="minorHAnsi"/>
                <w:sz w:val="22"/>
                <w:szCs w:val="22"/>
              </w:rPr>
              <w:t xml:space="preserve">Organize training for the judiciary  </w:t>
            </w:r>
            <w:r w:rsidR="006242C8">
              <w:rPr>
                <w:rFonts w:cstheme="minorHAnsi"/>
                <w:sz w:val="22"/>
                <w:szCs w:val="22"/>
              </w:rPr>
              <w:t>and prosecutors</w:t>
            </w:r>
          </w:p>
        </w:tc>
        <w:tc>
          <w:tcPr>
            <w:tcW w:w="2340" w:type="dxa"/>
          </w:tcPr>
          <w:p w14:paraId="484EF19B" w14:textId="77777777" w:rsidR="00D10B3B" w:rsidRPr="00211B0C" w:rsidRDefault="00D10B3B" w:rsidP="00D60759">
            <w:pPr>
              <w:jc w:val="both"/>
              <w:rPr>
                <w:rFonts w:cstheme="minorHAnsi"/>
                <w:sz w:val="22"/>
                <w:szCs w:val="22"/>
              </w:rPr>
            </w:pPr>
            <w:r w:rsidRPr="00211B0C">
              <w:rPr>
                <w:rFonts w:cstheme="minorHAnsi"/>
                <w:b/>
                <w:sz w:val="22"/>
                <w:szCs w:val="22"/>
              </w:rPr>
              <w:t>Lead:</w:t>
            </w:r>
            <w:r w:rsidRPr="00211B0C">
              <w:rPr>
                <w:rFonts w:cstheme="minorHAnsi"/>
                <w:sz w:val="22"/>
                <w:szCs w:val="22"/>
              </w:rPr>
              <w:t xml:space="preserve"> </w:t>
            </w:r>
          </w:p>
          <w:p w14:paraId="1797AFE9" w14:textId="77777777" w:rsidR="00D10B3B" w:rsidRPr="00211B0C" w:rsidRDefault="00D10B3B" w:rsidP="00D60759">
            <w:pPr>
              <w:jc w:val="both"/>
              <w:rPr>
                <w:rFonts w:cstheme="minorHAnsi"/>
                <w:sz w:val="22"/>
                <w:szCs w:val="22"/>
              </w:rPr>
            </w:pPr>
            <w:r w:rsidRPr="00211B0C">
              <w:rPr>
                <w:rFonts w:cstheme="minorHAnsi"/>
                <w:sz w:val="22"/>
                <w:szCs w:val="22"/>
              </w:rPr>
              <w:t xml:space="preserve">Belize Police Department (BPD) </w:t>
            </w:r>
          </w:p>
          <w:p w14:paraId="31444700" w14:textId="77777777" w:rsidR="00D10B3B" w:rsidRPr="00211B0C" w:rsidRDefault="00D10B3B" w:rsidP="00D60759">
            <w:pPr>
              <w:jc w:val="both"/>
              <w:rPr>
                <w:rFonts w:cstheme="minorHAnsi"/>
                <w:sz w:val="22"/>
                <w:szCs w:val="22"/>
              </w:rPr>
            </w:pPr>
            <w:r w:rsidRPr="00211B0C">
              <w:rPr>
                <w:rFonts w:cstheme="minorHAnsi"/>
                <w:b/>
                <w:sz w:val="22"/>
                <w:szCs w:val="22"/>
              </w:rPr>
              <w:t>Partners:</w:t>
            </w:r>
            <w:r w:rsidRPr="00211B0C">
              <w:rPr>
                <w:rFonts w:cstheme="minorHAnsi"/>
                <w:sz w:val="22"/>
                <w:szCs w:val="22"/>
              </w:rPr>
              <w:t xml:space="preserve"> </w:t>
            </w:r>
          </w:p>
          <w:p w14:paraId="23649E2C" w14:textId="77777777" w:rsidR="00D10B3B" w:rsidRPr="00211B0C" w:rsidRDefault="00D10B3B" w:rsidP="00D60759">
            <w:pPr>
              <w:jc w:val="both"/>
              <w:rPr>
                <w:rFonts w:cstheme="minorHAnsi"/>
                <w:sz w:val="22"/>
                <w:szCs w:val="22"/>
              </w:rPr>
            </w:pPr>
            <w:r w:rsidRPr="00211B0C">
              <w:rPr>
                <w:rFonts w:cstheme="minorHAnsi"/>
                <w:sz w:val="22"/>
                <w:szCs w:val="22"/>
              </w:rPr>
              <w:t>NSCS</w:t>
            </w:r>
          </w:p>
          <w:p w14:paraId="6614C949" w14:textId="77777777" w:rsidR="00D10B3B" w:rsidRPr="00211B0C" w:rsidRDefault="00D10B3B" w:rsidP="00D60759">
            <w:pPr>
              <w:jc w:val="both"/>
              <w:rPr>
                <w:rFonts w:cstheme="minorHAnsi"/>
                <w:sz w:val="22"/>
                <w:szCs w:val="22"/>
              </w:rPr>
            </w:pPr>
            <w:r w:rsidRPr="00211B0C">
              <w:rPr>
                <w:rFonts w:cstheme="minorHAnsi"/>
                <w:sz w:val="22"/>
                <w:szCs w:val="22"/>
              </w:rPr>
              <w:t>Judiciary</w:t>
            </w:r>
          </w:p>
          <w:p w14:paraId="467AE46A" w14:textId="77777777" w:rsidR="00D10B3B" w:rsidRPr="00211B0C" w:rsidRDefault="00D10B3B" w:rsidP="00D60759">
            <w:pPr>
              <w:jc w:val="both"/>
              <w:rPr>
                <w:rFonts w:cstheme="minorHAnsi"/>
                <w:sz w:val="22"/>
                <w:szCs w:val="22"/>
              </w:rPr>
            </w:pPr>
            <w:r w:rsidRPr="00211B0C">
              <w:rPr>
                <w:rFonts w:cstheme="minorHAnsi"/>
                <w:sz w:val="22"/>
                <w:szCs w:val="22"/>
              </w:rPr>
              <w:t>Registrar General</w:t>
            </w:r>
          </w:p>
        </w:tc>
        <w:tc>
          <w:tcPr>
            <w:tcW w:w="2160" w:type="dxa"/>
          </w:tcPr>
          <w:p w14:paraId="739989C0" w14:textId="77777777" w:rsidR="00D10B3B" w:rsidRPr="00211B0C" w:rsidRDefault="00D10B3B" w:rsidP="00D60759">
            <w:pPr>
              <w:jc w:val="both"/>
              <w:rPr>
                <w:rFonts w:cstheme="minorHAnsi"/>
                <w:b/>
                <w:sz w:val="22"/>
                <w:szCs w:val="22"/>
              </w:rPr>
            </w:pPr>
            <w:r w:rsidRPr="00211B0C">
              <w:rPr>
                <w:rFonts w:cstheme="minorHAnsi"/>
                <w:b/>
                <w:sz w:val="22"/>
                <w:szCs w:val="22"/>
              </w:rPr>
              <w:t xml:space="preserve">Medium Term </w:t>
            </w:r>
          </w:p>
        </w:tc>
      </w:tr>
      <w:tr w:rsidR="00D10B3B" w:rsidRPr="00211B0C" w14:paraId="480A25EB" w14:textId="77777777" w:rsidTr="00D10B3B">
        <w:tc>
          <w:tcPr>
            <w:tcW w:w="625" w:type="dxa"/>
          </w:tcPr>
          <w:p w14:paraId="002B3187" w14:textId="77777777" w:rsidR="00D10B3B" w:rsidRPr="00211B0C" w:rsidRDefault="000F156D" w:rsidP="00575709">
            <w:pPr>
              <w:rPr>
                <w:rFonts w:cstheme="minorHAnsi"/>
                <w:sz w:val="22"/>
                <w:szCs w:val="22"/>
              </w:rPr>
            </w:pPr>
            <w:r w:rsidRPr="00211B0C">
              <w:rPr>
                <w:rFonts w:cstheme="minorHAnsi"/>
                <w:sz w:val="22"/>
                <w:szCs w:val="22"/>
              </w:rPr>
              <w:t>5.</w:t>
            </w:r>
          </w:p>
        </w:tc>
        <w:tc>
          <w:tcPr>
            <w:tcW w:w="2340" w:type="dxa"/>
          </w:tcPr>
          <w:p w14:paraId="1417C33D" w14:textId="77777777" w:rsidR="00D10B3B" w:rsidRPr="00211B0C" w:rsidRDefault="00D10B3B" w:rsidP="00D60759">
            <w:pPr>
              <w:jc w:val="both"/>
              <w:rPr>
                <w:rFonts w:cstheme="minorHAnsi"/>
                <w:sz w:val="22"/>
                <w:szCs w:val="22"/>
              </w:rPr>
            </w:pPr>
            <w:r w:rsidRPr="00211B0C">
              <w:rPr>
                <w:rFonts w:cstheme="minorHAnsi"/>
                <w:sz w:val="22"/>
                <w:szCs w:val="22"/>
              </w:rPr>
              <w:t>Ministry of Foreign Affairs National Security &amp; Attorney General’s Office participate in bilateral and multilateral international cybersecurity agreements</w:t>
            </w:r>
          </w:p>
        </w:tc>
        <w:tc>
          <w:tcPr>
            <w:tcW w:w="4050" w:type="dxa"/>
          </w:tcPr>
          <w:p w14:paraId="6EA9C1AB" w14:textId="77777777" w:rsidR="00D10B3B" w:rsidRPr="00211B0C" w:rsidRDefault="000F156D" w:rsidP="00D60759">
            <w:pPr>
              <w:jc w:val="both"/>
              <w:rPr>
                <w:rFonts w:cstheme="minorHAnsi"/>
                <w:sz w:val="22"/>
                <w:szCs w:val="22"/>
              </w:rPr>
            </w:pPr>
            <w:r w:rsidRPr="00211B0C">
              <w:rPr>
                <w:rFonts w:cstheme="minorHAnsi"/>
                <w:sz w:val="22"/>
                <w:szCs w:val="22"/>
              </w:rPr>
              <w:t xml:space="preserve">5.1 </w:t>
            </w:r>
            <w:r w:rsidR="00D10B3B" w:rsidRPr="00211B0C">
              <w:rPr>
                <w:rFonts w:cstheme="minorHAnsi"/>
                <w:sz w:val="22"/>
                <w:szCs w:val="22"/>
              </w:rPr>
              <w:t xml:space="preserve">Government to review the process for acceding to the Convention on Cybercrime (Budapest Convention) </w:t>
            </w:r>
          </w:p>
          <w:p w14:paraId="0177A269" w14:textId="77777777" w:rsidR="00D10B3B" w:rsidRPr="00211B0C" w:rsidRDefault="00D10B3B" w:rsidP="00D60759">
            <w:pPr>
              <w:pStyle w:val="ListParagraph"/>
              <w:ind w:left="360"/>
              <w:jc w:val="both"/>
              <w:rPr>
                <w:rFonts w:cstheme="minorHAnsi"/>
                <w:sz w:val="22"/>
                <w:szCs w:val="22"/>
              </w:rPr>
            </w:pPr>
          </w:p>
          <w:p w14:paraId="659E4160" w14:textId="77777777" w:rsidR="00D10B3B" w:rsidRPr="00211B0C" w:rsidRDefault="000F156D" w:rsidP="00D60759">
            <w:pPr>
              <w:jc w:val="both"/>
              <w:rPr>
                <w:rFonts w:cstheme="minorHAnsi"/>
                <w:sz w:val="22"/>
                <w:szCs w:val="22"/>
              </w:rPr>
            </w:pPr>
            <w:r w:rsidRPr="00211B0C">
              <w:rPr>
                <w:rFonts w:cstheme="minorHAnsi"/>
                <w:sz w:val="22"/>
                <w:szCs w:val="22"/>
              </w:rPr>
              <w:t xml:space="preserve">5.2 </w:t>
            </w:r>
            <w:r w:rsidR="00D10B3B" w:rsidRPr="00211B0C">
              <w:rPr>
                <w:rFonts w:cstheme="minorHAnsi"/>
                <w:sz w:val="22"/>
                <w:szCs w:val="22"/>
              </w:rPr>
              <w:t>Consider signing CARICOM Treaties and other bilateral and multilateral treaties (extradition and evidence sharing)</w:t>
            </w:r>
            <w:r w:rsidR="006242C8">
              <w:rPr>
                <w:rFonts w:cstheme="minorHAnsi"/>
                <w:sz w:val="22"/>
                <w:szCs w:val="22"/>
              </w:rPr>
              <w:t xml:space="preserve"> as needed</w:t>
            </w:r>
          </w:p>
          <w:p w14:paraId="033EF8AA" w14:textId="77777777" w:rsidR="00D10B3B" w:rsidRPr="00211B0C" w:rsidRDefault="00D10B3B" w:rsidP="00D60759">
            <w:pPr>
              <w:pStyle w:val="ListParagraph"/>
              <w:ind w:left="0"/>
              <w:jc w:val="both"/>
              <w:rPr>
                <w:rFonts w:cstheme="minorHAnsi"/>
                <w:sz w:val="22"/>
                <w:szCs w:val="22"/>
              </w:rPr>
            </w:pPr>
          </w:p>
        </w:tc>
        <w:tc>
          <w:tcPr>
            <w:tcW w:w="2340" w:type="dxa"/>
          </w:tcPr>
          <w:p w14:paraId="21D64935" w14:textId="77777777" w:rsidR="00D10B3B" w:rsidRPr="00211B0C" w:rsidRDefault="00D10B3B" w:rsidP="00D60759">
            <w:pPr>
              <w:jc w:val="both"/>
              <w:rPr>
                <w:rFonts w:cstheme="minorHAnsi"/>
                <w:sz w:val="22"/>
                <w:szCs w:val="22"/>
              </w:rPr>
            </w:pPr>
            <w:r w:rsidRPr="00211B0C">
              <w:rPr>
                <w:rFonts w:cstheme="minorHAnsi"/>
                <w:b/>
                <w:sz w:val="22"/>
                <w:szCs w:val="22"/>
              </w:rPr>
              <w:t>Lead:</w:t>
            </w:r>
            <w:r w:rsidRPr="00211B0C">
              <w:rPr>
                <w:rFonts w:cstheme="minorHAnsi"/>
                <w:sz w:val="22"/>
                <w:szCs w:val="22"/>
              </w:rPr>
              <w:t xml:space="preserve"> NSCS</w:t>
            </w:r>
          </w:p>
          <w:p w14:paraId="34C3399E" w14:textId="77777777" w:rsidR="00D10B3B" w:rsidRPr="00211B0C" w:rsidRDefault="00D10B3B" w:rsidP="00D60759">
            <w:pPr>
              <w:jc w:val="both"/>
              <w:rPr>
                <w:rFonts w:cstheme="minorHAnsi"/>
                <w:sz w:val="22"/>
                <w:szCs w:val="22"/>
              </w:rPr>
            </w:pPr>
            <w:r w:rsidRPr="00211B0C">
              <w:rPr>
                <w:rFonts w:cstheme="minorHAnsi"/>
                <w:b/>
                <w:sz w:val="22"/>
                <w:szCs w:val="22"/>
              </w:rPr>
              <w:t>Partner:</w:t>
            </w:r>
            <w:r w:rsidRPr="00211B0C">
              <w:rPr>
                <w:rFonts w:cstheme="minorHAnsi"/>
                <w:sz w:val="22"/>
                <w:szCs w:val="22"/>
              </w:rPr>
              <w:t xml:space="preserve"> Ministry of Foreign Affairs</w:t>
            </w:r>
          </w:p>
          <w:p w14:paraId="40863831" w14:textId="77777777" w:rsidR="00D10B3B" w:rsidRPr="00211B0C" w:rsidRDefault="00D10B3B" w:rsidP="00D60759">
            <w:pPr>
              <w:jc w:val="both"/>
              <w:rPr>
                <w:rFonts w:cstheme="minorHAnsi"/>
                <w:sz w:val="22"/>
                <w:szCs w:val="22"/>
              </w:rPr>
            </w:pPr>
            <w:r w:rsidRPr="00211B0C">
              <w:rPr>
                <w:rFonts w:cstheme="minorHAnsi"/>
                <w:sz w:val="22"/>
                <w:szCs w:val="22"/>
              </w:rPr>
              <w:t>Attorney General</w:t>
            </w:r>
          </w:p>
          <w:p w14:paraId="782688D0" w14:textId="77777777" w:rsidR="00D10B3B" w:rsidRPr="00211B0C" w:rsidRDefault="00D10B3B" w:rsidP="00D60759">
            <w:pPr>
              <w:jc w:val="both"/>
              <w:rPr>
                <w:rFonts w:cstheme="minorHAnsi"/>
                <w:sz w:val="22"/>
                <w:szCs w:val="22"/>
              </w:rPr>
            </w:pPr>
          </w:p>
        </w:tc>
        <w:tc>
          <w:tcPr>
            <w:tcW w:w="2160" w:type="dxa"/>
          </w:tcPr>
          <w:p w14:paraId="795B8BAB" w14:textId="77777777" w:rsidR="00D10B3B" w:rsidRPr="00211B0C" w:rsidRDefault="00D10B3B" w:rsidP="00D60759">
            <w:pPr>
              <w:jc w:val="both"/>
              <w:rPr>
                <w:rFonts w:cstheme="minorHAnsi"/>
                <w:b/>
                <w:sz w:val="22"/>
                <w:szCs w:val="22"/>
              </w:rPr>
            </w:pPr>
            <w:r w:rsidRPr="00211B0C">
              <w:rPr>
                <w:rFonts w:cstheme="minorHAnsi"/>
                <w:b/>
                <w:sz w:val="22"/>
                <w:szCs w:val="22"/>
              </w:rPr>
              <w:t xml:space="preserve">Short </w:t>
            </w:r>
            <w:r w:rsidR="0069157A" w:rsidRPr="00211B0C">
              <w:rPr>
                <w:rFonts w:cstheme="minorHAnsi"/>
                <w:b/>
                <w:sz w:val="22"/>
                <w:szCs w:val="22"/>
              </w:rPr>
              <w:t>Term</w:t>
            </w:r>
          </w:p>
        </w:tc>
      </w:tr>
      <w:tr w:rsidR="00D10B3B" w:rsidRPr="00211B0C" w14:paraId="13E75DDF" w14:textId="77777777" w:rsidTr="00D10B3B">
        <w:tc>
          <w:tcPr>
            <w:tcW w:w="625" w:type="dxa"/>
          </w:tcPr>
          <w:p w14:paraId="485D7985" w14:textId="77777777" w:rsidR="00D10B3B" w:rsidRPr="00211B0C" w:rsidRDefault="000F156D" w:rsidP="00575709">
            <w:pPr>
              <w:rPr>
                <w:rFonts w:cstheme="minorHAnsi"/>
                <w:sz w:val="22"/>
                <w:szCs w:val="22"/>
              </w:rPr>
            </w:pPr>
            <w:r w:rsidRPr="00211B0C">
              <w:rPr>
                <w:rFonts w:cstheme="minorHAnsi"/>
                <w:sz w:val="22"/>
                <w:szCs w:val="22"/>
              </w:rPr>
              <w:t>6.</w:t>
            </w:r>
          </w:p>
        </w:tc>
        <w:tc>
          <w:tcPr>
            <w:tcW w:w="2340" w:type="dxa"/>
          </w:tcPr>
          <w:p w14:paraId="450BB24A" w14:textId="77777777" w:rsidR="00D10B3B" w:rsidRPr="00211B0C" w:rsidRDefault="00D10B3B" w:rsidP="000F156D">
            <w:pPr>
              <w:rPr>
                <w:rFonts w:cstheme="minorHAnsi"/>
                <w:sz w:val="22"/>
                <w:szCs w:val="22"/>
              </w:rPr>
            </w:pPr>
            <w:r w:rsidRPr="00211B0C">
              <w:rPr>
                <w:rFonts w:cstheme="minorHAnsi"/>
                <w:sz w:val="22"/>
                <w:szCs w:val="22"/>
              </w:rPr>
              <w:t xml:space="preserve">Capacity of </w:t>
            </w:r>
            <w:r w:rsidR="006242C8" w:rsidRPr="00211B0C">
              <w:rPr>
                <w:rFonts w:cstheme="minorHAnsi"/>
                <w:sz w:val="22"/>
                <w:szCs w:val="22"/>
              </w:rPr>
              <w:t>Police Information Technology and Cyber Unit (PITCU) of Belize Police Department (BPD)</w:t>
            </w:r>
            <w:r w:rsidRPr="00211B0C">
              <w:rPr>
                <w:rFonts w:cstheme="minorHAnsi"/>
                <w:sz w:val="22"/>
                <w:szCs w:val="22"/>
              </w:rPr>
              <w:t xml:space="preserve"> strengthened </w:t>
            </w:r>
          </w:p>
        </w:tc>
        <w:tc>
          <w:tcPr>
            <w:tcW w:w="4050" w:type="dxa"/>
          </w:tcPr>
          <w:p w14:paraId="6CC3ABF4" w14:textId="77777777" w:rsidR="00D10B3B" w:rsidRPr="00211B0C" w:rsidRDefault="000F156D" w:rsidP="000F156D">
            <w:pPr>
              <w:jc w:val="both"/>
              <w:rPr>
                <w:rFonts w:cstheme="minorHAnsi"/>
                <w:sz w:val="22"/>
                <w:szCs w:val="22"/>
              </w:rPr>
            </w:pPr>
            <w:r w:rsidRPr="00211B0C">
              <w:rPr>
                <w:rFonts w:cstheme="minorHAnsi"/>
                <w:sz w:val="22"/>
                <w:szCs w:val="22"/>
              </w:rPr>
              <w:t xml:space="preserve">6.1 </w:t>
            </w:r>
            <w:r w:rsidR="00D10B3B" w:rsidRPr="00211B0C">
              <w:rPr>
                <w:rFonts w:cstheme="minorHAnsi"/>
                <w:sz w:val="22"/>
                <w:szCs w:val="22"/>
              </w:rPr>
              <w:t>Source training in investigation of digital crimes</w:t>
            </w:r>
          </w:p>
          <w:p w14:paraId="29A89F23" w14:textId="77777777" w:rsidR="00D10B3B" w:rsidRPr="00211B0C" w:rsidRDefault="000F156D" w:rsidP="000F156D">
            <w:pPr>
              <w:jc w:val="both"/>
              <w:rPr>
                <w:rFonts w:cstheme="minorHAnsi"/>
                <w:sz w:val="22"/>
                <w:szCs w:val="22"/>
              </w:rPr>
            </w:pPr>
            <w:r w:rsidRPr="00211B0C">
              <w:rPr>
                <w:rFonts w:cstheme="minorHAnsi"/>
                <w:sz w:val="22"/>
                <w:szCs w:val="22"/>
              </w:rPr>
              <w:t xml:space="preserve">6.2 </w:t>
            </w:r>
            <w:r w:rsidR="00D10B3B" w:rsidRPr="00211B0C">
              <w:rPr>
                <w:rFonts w:cstheme="minorHAnsi"/>
                <w:sz w:val="22"/>
                <w:szCs w:val="22"/>
              </w:rPr>
              <w:t>Leverage international and regional partners to access annual training (e.g. OAS Annual Summer Bootcamp)</w:t>
            </w:r>
          </w:p>
          <w:p w14:paraId="44EDBFFB" w14:textId="77777777" w:rsidR="00D10B3B" w:rsidRPr="00211B0C" w:rsidRDefault="000F156D" w:rsidP="000F156D">
            <w:pPr>
              <w:jc w:val="both"/>
              <w:rPr>
                <w:rFonts w:cstheme="minorHAnsi"/>
                <w:sz w:val="22"/>
                <w:szCs w:val="22"/>
              </w:rPr>
            </w:pPr>
            <w:r w:rsidRPr="00211B0C">
              <w:rPr>
                <w:rFonts w:cstheme="minorHAnsi"/>
                <w:sz w:val="22"/>
                <w:szCs w:val="22"/>
              </w:rPr>
              <w:t xml:space="preserve">6.3 </w:t>
            </w:r>
            <w:r w:rsidR="00D10B3B" w:rsidRPr="00211B0C">
              <w:rPr>
                <w:rFonts w:cstheme="minorHAnsi"/>
                <w:sz w:val="22"/>
                <w:szCs w:val="22"/>
              </w:rPr>
              <w:t xml:space="preserve">Creation of a manual to </w:t>
            </w:r>
            <w:r w:rsidR="006242C8">
              <w:rPr>
                <w:rFonts w:cstheme="minorHAnsi"/>
                <w:sz w:val="22"/>
                <w:szCs w:val="22"/>
              </w:rPr>
              <w:t>provide guidance on</w:t>
            </w:r>
            <w:r w:rsidR="00D10B3B" w:rsidRPr="00211B0C">
              <w:rPr>
                <w:rFonts w:cstheme="minorHAnsi"/>
                <w:sz w:val="22"/>
                <w:szCs w:val="22"/>
              </w:rPr>
              <w:t>:</w:t>
            </w:r>
          </w:p>
          <w:p w14:paraId="6FEAD7D9" w14:textId="77777777" w:rsidR="00D10B3B" w:rsidRPr="00966F25" w:rsidRDefault="00966F25" w:rsidP="006242C8">
            <w:pPr>
              <w:jc w:val="both"/>
              <w:rPr>
                <w:rFonts w:cstheme="minorHAnsi"/>
                <w:sz w:val="22"/>
                <w:szCs w:val="22"/>
              </w:rPr>
            </w:pPr>
            <w:r>
              <w:t>(</w:t>
            </w:r>
            <w:r w:rsidR="00D10B3B" w:rsidRPr="00966F25">
              <w:rPr>
                <w:rFonts w:cstheme="minorHAnsi"/>
                <w:sz w:val="22"/>
                <w:szCs w:val="22"/>
              </w:rPr>
              <w:t>i) Evidence collection, (ii) evidence storage</w:t>
            </w:r>
            <w:r w:rsidR="006242C8">
              <w:rPr>
                <w:rFonts w:cstheme="minorHAnsi"/>
                <w:sz w:val="22"/>
                <w:szCs w:val="22"/>
              </w:rPr>
              <w:t xml:space="preserve"> and </w:t>
            </w:r>
            <w:r w:rsidR="00D10B3B" w:rsidRPr="00966F25">
              <w:rPr>
                <w:rFonts w:cstheme="minorHAnsi"/>
                <w:sz w:val="22"/>
                <w:szCs w:val="22"/>
              </w:rPr>
              <w:t xml:space="preserve"> </w:t>
            </w:r>
            <w:r w:rsidR="006242C8">
              <w:rPr>
                <w:rFonts w:cstheme="minorHAnsi"/>
                <w:sz w:val="22"/>
                <w:szCs w:val="22"/>
              </w:rPr>
              <w:t xml:space="preserve">(iii) first responders to a crime scene in digital evidence gathering </w:t>
            </w:r>
          </w:p>
        </w:tc>
        <w:tc>
          <w:tcPr>
            <w:tcW w:w="2340" w:type="dxa"/>
          </w:tcPr>
          <w:p w14:paraId="1F678D9B" w14:textId="77777777" w:rsidR="00D10B3B" w:rsidRPr="00211B0C" w:rsidRDefault="00D10B3B" w:rsidP="00575709">
            <w:pPr>
              <w:rPr>
                <w:rFonts w:cstheme="minorHAnsi"/>
                <w:sz w:val="22"/>
                <w:szCs w:val="22"/>
              </w:rPr>
            </w:pPr>
            <w:r w:rsidRPr="00211B0C">
              <w:rPr>
                <w:rFonts w:cstheme="minorHAnsi"/>
                <w:b/>
                <w:sz w:val="22"/>
                <w:szCs w:val="22"/>
              </w:rPr>
              <w:t>Lead</w:t>
            </w:r>
            <w:r w:rsidRPr="00211B0C">
              <w:rPr>
                <w:rFonts w:cstheme="minorHAnsi"/>
                <w:sz w:val="22"/>
                <w:szCs w:val="22"/>
              </w:rPr>
              <w:t xml:space="preserve">: </w:t>
            </w:r>
          </w:p>
          <w:p w14:paraId="62B02AD4" w14:textId="77777777" w:rsidR="00D10B3B" w:rsidRPr="00211B0C" w:rsidRDefault="00D10B3B" w:rsidP="00575709">
            <w:pPr>
              <w:rPr>
                <w:rFonts w:cstheme="minorHAnsi"/>
                <w:sz w:val="22"/>
                <w:szCs w:val="22"/>
              </w:rPr>
            </w:pPr>
            <w:r w:rsidRPr="00211B0C">
              <w:rPr>
                <w:rFonts w:cstheme="minorHAnsi"/>
                <w:sz w:val="22"/>
                <w:szCs w:val="22"/>
              </w:rPr>
              <w:t>Belize Police Department (BPD)</w:t>
            </w:r>
          </w:p>
          <w:p w14:paraId="1B67F7B6" w14:textId="77777777" w:rsidR="00D10B3B" w:rsidRPr="00211B0C" w:rsidRDefault="00D10B3B" w:rsidP="00575709">
            <w:pPr>
              <w:rPr>
                <w:rFonts w:cstheme="minorHAnsi"/>
                <w:b/>
                <w:sz w:val="22"/>
                <w:szCs w:val="22"/>
              </w:rPr>
            </w:pPr>
            <w:r w:rsidRPr="00211B0C">
              <w:rPr>
                <w:rFonts w:cstheme="minorHAnsi"/>
                <w:b/>
                <w:sz w:val="22"/>
                <w:szCs w:val="22"/>
              </w:rPr>
              <w:t>Partner:</w:t>
            </w:r>
          </w:p>
          <w:p w14:paraId="7E96BBC8" w14:textId="77777777" w:rsidR="00D10B3B" w:rsidRPr="00211B0C" w:rsidRDefault="00D10B3B" w:rsidP="00575709">
            <w:pPr>
              <w:rPr>
                <w:rFonts w:cstheme="minorHAnsi"/>
                <w:sz w:val="22"/>
                <w:szCs w:val="22"/>
              </w:rPr>
            </w:pPr>
            <w:r w:rsidRPr="00211B0C">
              <w:rPr>
                <w:rFonts w:cstheme="minorHAnsi"/>
                <w:sz w:val="22"/>
                <w:szCs w:val="22"/>
              </w:rPr>
              <w:t>Office of the Director of Public Prosecution</w:t>
            </w:r>
          </w:p>
          <w:p w14:paraId="77AEF079" w14:textId="77777777" w:rsidR="00D10B3B" w:rsidRPr="00211B0C" w:rsidRDefault="00D10B3B" w:rsidP="00575709">
            <w:pPr>
              <w:rPr>
                <w:rFonts w:cstheme="minorHAnsi"/>
                <w:sz w:val="22"/>
                <w:szCs w:val="22"/>
              </w:rPr>
            </w:pPr>
            <w:r w:rsidRPr="00211B0C">
              <w:rPr>
                <w:rFonts w:cstheme="minorHAnsi"/>
                <w:sz w:val="22"/>
                <w:szCs w:val="22"/>
              </w:rPr>
              <w:t>Ministry of Foreign Affairs</w:t>
            </w:r>
          </w:p>
          <w:p w14:paraId="0D4C45E0" w14:textId="77777777" w:rsidR="00D10B3B" w:rsidRPr="00211B0C" w:rsidRDefault="00D10B3B" w:rsidP="00575709">
            <w:pPr>
              <w:rPr>
                <w:rFonts w:cstheme="minorHAnsi"/>
                <w:sz w:val="22"/>
                <w:szCs w:val="22"/>
              </w:rPr>
            </w:pPr>
            <w:r w:rsidRPr="00211B0C">
              <w:rPr>
                <w:rFonts w:cstheme="minorHAnsi"/>
                <w:sz w:val="22"/>
                <w:szCs w:val="22"/>
              </w:rPr>
              <w:t>Attorney General</w:t>
            </w:r>
          </w:p>
        </w:tc>
        <w:tc>
          <w:tcPr>
            <w:tcW w:w="2160" w:type="dxa"/>
          </w:tcPr>
          <w:p w14:paraId="422155DA" w14:textId="77777777" w:rsidR="00D10B3B" w:rsidRPr="00211B0C" w:rsidRDefault="00D10B3B" w:rsidP="0069157A">
            <w:pPr>
              <w:rPr>
                <w:rFonts w:cstheme="minorHAnsi"/>
                <w:b/>
                <w:sz w:val="22"/>
                <w:szCs w:val="22"/>
              </w:rPr>
            </w:pPr>
            <w:r w:rsidRPr="00211B0C">
              <w:rPr>
                <w:rFonts w:cstheme="minorHAnsi"/>
                <w:b/>
                <w:sz w:val="22"/>
                <w:szCs w:val="22"/>
              </w:rPr>
              <w:t xml:space="preserve">Medium Term </w:t>
            </w:r>
          </w:p>
        </w:tc>
      </w:tr>
      <w:tr w:rsidR="00D10B3B" w:rsidRPr="00211B0C" w14:paraId="1409CE12" w14:textId="77777777" w:rsidTr="00D10B3B">
        <w:tc>
          <w:tcPr>
            <w:tcW w:w="625" w:type="dxa"/>
          </w:tcPr>
          <w:p w14:paraId="2E08E70A" w14:textId="77777777" w:rsidR="00D10B3B" w:rsidRPr="00211B0C" w:rsidRDefault="000F156D" w:rsidP="00575709">
            <w:pPr>
              <w:rPr>
                <w:rFonts w:cstheme="minorHAnsi"/>
                <w:sz w:val="22"/>
                <w:szCs w:val="22"/>
              </w:rPr>
            </w:pPr>
            <w:r w:rsidRPr="00211B0C">
              <w:rPr>
                <w:rFonts w:cstheme="minorHAnsi"/>
                <w:sz w:val="22"/>
                <w:szCs w:val="22"/>
              </w:rPr>
              <w:t>7.</w:t>
            </w:r>
          </w:p>
        </w:tc>
        <w:tc>
          <w:tcPr>
            <w:tcW w:w="2340" w:type="dxa"/>
          </w:tcPr>
          <w:p w14:paraId="269438DC" w14:textId="77777777" w:rsidR="00D10B3B" w:rsidRPr="00211B0C" w:rsidRDefault="006242C8" w:rsidP="00575709">
            <w:pPr>
              <w:rPr>
                <w:rFonts w:cstheme="minorHAnsi"/>
                <w:sz w:val="22"/>
                <w:szCs w:val="22"/>
              </w:rPr>
            </w:pPr>
            <w:r>
              <w:rPr>
                <w:rFonts w:cstheme="minorHAnsi"/>
                <w:sz w:val="22"/>
                <w:szCs w:val="22"/>
              </w:rPr>
              <w:t>Tracking</w:t>
            </w:r>
            <w:r w:rsidR="00D10B3B" w:rsidRPr="00211B0C">
              <w:rPr>
                <w:rFonts w:cstheme="minorHAnsi"/>
                <w:sz w:val="22"/>
                <w:szCs w:val="22"/>
              </w:rPr>
              <w:t xml:space="preserve"> and Analysis of cybercrime incidents</w:t>
            </w:r>
            <w:r>
              <w:rPr>
                <w:rFonts w:cstheme="minorHAnsi"/>
                <w:sz w:val="22"/>
                <w:szCs w:val="22"/>
              </w:rPr>
              <w:t xml:space="preserve"> improved</w:t>
            </w:r>
            <w:r w:rsidR="00D10B3B" w:rsidRPr="00211B0C">
              <w:rPr>
                <w:rFonts w:cstheme="minorHAnsi"/>
                <w:sz w:val="22"/>
                <w:szCs w:val="22"/>
              </w:rPr>
              <w:t xml:space="preserve"> </w:t>
            </w:r>
          </w:p>
        </w:tc>
        <w:tc>
          <w:tcPr>
            <w:tcW w:w="4050" w:type="dxa"/>
          </w:tcPr>
          <w:p w14:paraId="1F561BAD" w14:textId="77777777" w:rsidR="006242C8" w:rsidRDefault="000F156D" w:rsidP="000F156D">
            <w:pPr>
              <w:jc w:val="both"/>
              <w:rPr>
                <w:rFonts w:cstheme="minorHAnsi"/>
                <w:sz w:val="22"/>
                <w:szCs w:val="22"/>
              </w:rPr>
            </w:pPr>
            <w:r w:rsidRPr="00211B0C">
              <w:rPr>
                <w:rFonts w:cstheme="minorHAnsi"/>
                <w:sz w:val="22"/>
                <w:szCs w:val="22"/>
              </w:rPr>
              <w:t xml:space="preserve">7.1 </w:t>
            </w:r>
            <w:r w:rsidR="00D10B3B" w:rsidRPr="00211B0C">
              <w:rPr>
                <w:rFonts w:cstheme="minorHAnsi"/>
                <w:sz w:val="22"/>
                <w:szCs w:val="22"/>
              </w:rPr>
              <w:t>Updat</w:t>
            </w:r>
            <w:r w:rsidR="006242C8">
              <w:rPr>
                <w:rFonts w:cstheme="minorHAnsi"/>
                <w:sz w:val="22"/>
                <w:szCs w:val="22"/>
              </w:rPr>
              <w:t>e</w:t>
            </w:r>
            <w:r w:rsidR="00D10B3B" w:rsidRPr="00211B0C">
              <w:rPr>
                <w:rFonts w:cstheme="minorHAnsi"/>
                <w:sz w:val="22"/>
                <w:szCs w:val="22"/>
              </w:rPr>
              <w:t xml:space="preserve"> Belize Police Information Technology and Cyber Unit website to include cybercrime reporting. </w:t>
            </w:r>
          </w:p>
          <w:p w14:paraId="457087D3" w14:textId="77777777" w:rsidR="00D10B3B" w:rsidRPr="00211B0C" w:rsidRDefault="006242C8" w:rsidP="000F156D">
            <w:pPr>
              <w:jc w:val="both"/>
              <w:rPr>
                <w:rFonts w:cstheme="minorHAnsi"/>
                <w:sz w:val="22"/>
                <w:szCs w:val="22"/>
              </w:rPr>
            </w:pPr>
            <w:r>
              <w:rPr>
                <w:rFonts w:cstheme="minorHAnsi"/>
                <w:sz w:val="22"/>
                <w:szCs w:val="22"/>
              </w:rPr>
              <w:t xml:space="preserve">7.2 </w:t>
            </w:r>
            <w:r w:rsidR="00D10B3B" w:rsidRPr="00211B0C">
              <w:rPr>
                <w:rFonts w:cstheme="minorHAnsi"/>
                <w:sz w:val="22"/>
                <w:szCs w:val="22"/>
              </w:rPr>
              <w:t>Create an App for reporting</w:t>
            </w:r>
            <w:r>
              <w:rPr>
                <w:rFonts w:cstheme="minorHAnsi"/>
                <w:sz w:val="22"/>
                <w:szCs w:val="22"/>
              </w:rPr>
              <w:t xml:space="preserve"> cybercrimes e.g. </w:t>
            </w:r>
            <w:r w:rsidR="00D10B3B" w:rsidRPr="00211B0C">
              <w:rPr>
                <w:rFonts w:cstheme="minorHAnsi"/>
                <w:sz w:val="22"/>
                <w:szCs w:val="22"/>
              </w:rPr>
              <w:t>cyberbullying</w:t>
            </w:r>
          </w:p>
          <w:p w14:paraId="09178A8A" w14:textId="77777777" w:rsidR="00D10B3B" w:rsidRPr="00211B0C" w:rsidRDefault="00D10B3B" w:rsidP="00575709">
            <w:pPr>
              <w:pStyle w:val="ListParagraph"/>
              <w:ind w:left="360"/>
              <w:jc w:val="both"/>
              <w:rPr>
                <w:rFonts w:cstheme="minorHAnsi"/>
                <w:sz w:val="22"/>
                <w:szCs w:val="22"/>
              </w:rPr>
            </w:pPr>
          </w:p>
          <w:p w14:paraId="672A7E49" w14:textId="77777777" w:rsidR="00D10B3B" w:rsidRPr="00211B0C" w:rsidRDefault="00D10B3B" w:rsidP="00575709">
            <w:pPr>
              <w:pStyle w:val="ListParagraph"/>
              <w:ind w:left="360"/>
              <w:jc w:val="both"/>
              <w:rPr>
                <w:rFonts w:cstheme="minorHAnsi"/>
                <w:sz w:val="22"/>
                <w:szCs w:val="22"/>
              </w:rPr>
            </w:pPr>
          </w:p>
        </w:tc>
        <w:tc>
          <w:tcPr>
            <w:tcW w:w="2340" w:type="dxa"/>
          </w:tcPr>
          <w:p w14:paraId="643BB286" w14:textId="77777777" w:rsidR="006242C8" w:rsidRPr="00211B0C" w:rsidRDefault="00D10B3B" w:rsidP="006242C8">
            <w:pPr>
              <w:rPr>
                <w:rFonts w:cstheme="minorHAnsi"/>
                <w:sz w:val="22"/>
                <w:szCs w:val="22"/>
              </w:rPr>
            </w:pPr>
            <w:r w:rsidRPr="00211B0C">
              <w:rPr>
                <w:rFonts w:cstheme="minorHAnsi"/>
                <w:b/>
                <w:sz w:val="22"/>
                <w:szCs w:val="22"/>
              </w:rPr>
              <w:t>Lead:</w:t>
            </w:r>
            <w:r w:rsidRPr="00211B0C">
              <w:rPr>
                <w:rFonts w:cstheme="minorHAnsi"/>
                <w:sz w:val="22"/>
                <w:szCs w:val="22"/>
              </w:rPr>
              <w:t xml:space="preserve"> </w:t>
            </w:r>
            <w:r w:rsidR="006242C8" w:rsidRPr="00211B0C">
              <w:rPr>
                <w:rFonts w:cstheme="minorHAnsi"/>
                <w:sz w:val="22"/>
                <w:szCs w:val="22"/>
              </w:rPr>
              <w:t>Belize Police Department (BPD)</w:t>
            </w:r>
          </w:p>
          <w:p w14:paraId="613CB01F" w14:textId="77777777" w:rsidR="00D10B3B" w:rsidRPr="00211B0C" w:rsidRDefault="00D10B3B" w:rsidP="00575709">
            <w:pPr>
              <w:rPr>
                <w:rFonts w:cstheme="minorHAnsi"/>
                <w:sz w:val="22"/>
                <w:szCs w:val="22"/>
              </w:rPr>
            </w:pPr>
            <w:r w:rsidRPr="00211B0C">
              <w:rPr>
                <w:rFonts w:cstheme="minorHAnsi"/>
                <w:b/>
                <w:sz w:val="22"/>
                <w:szCs w:val="22"/>
              </w:rPr>
              <w:t>Partner</w:t>
            </w:r>
            <w:r w:rsidRPr="00211B0C">
              <w:rPr>
                <w:rFonts w:cstheme="minorHAnsi"/>
                <w:sz w:val="22"/>
                <w:szCs w:val="22"/>
              </w:rPr>
              <w:t>: CITO</w:t>
            </w:r>
          </w:p>
          <w:p w14:paraId="703D6F3F" w14:textId="77777777" w:rsidR="00D10B3B" w:rsidRPr="00211B0C" w:rsidRDefault="00D10B3B" w:rsidP="00575709">
            <w:pPr>
              <w:rPr>
                <w:rFonts w:cstheme="minorHAnsi"/>
                <w:sz w:val="22"/>
                <w:szCs w:val="22"/>
              </w:rPr>
            </w:pPr>
          </w:p>
        </w:tc>
        <w:tc>
          <w:tcPr>
            <w:tcW w:w="2160" w:type="dxa"/>
          </w:tcPr>
          <w:p w14:paraId="7FE1C9DB" w14:textId="77777777" w:rsidR="00D10B3B" w:rsidRPr="00211B0C" w:rsidRDefault="00D10B3B" w:rsidP="0069157A">
            <w:pPr>
              <w:rPr>
                <w:rFonts w:cstheme="minorHAnsi"/>
                <w:b/>
                <w:sz w:val="22"/>
                <w:szCs w:val="22"/>
              </w:rPr>
            </w:pPr>
            <w:r w:rsidRPr="00211B0C">
              <w:rPr>
                <w:rFonts w:cstheme="minorHAnsi"/>
                <w:b/>
                <w:sz w:val="22"/>
                <w:szCs w:val="22"/>
              </w:rPr>
              <w:t xml:space="preserve">Medium Term </w:t>
            </w:r>
          </w:p>
        </w:tc>
      </w:tr>
    </w:tbl>
    <w:p w14:paraId="57335796" w14:textId="77777777" w:rsidR="00575709" w:rsidRDefault="00575709" w:rsidP="00575709">
      <w:pPr>
        <w:pStyle w:val="Heading2"/>
      </w:pPr>
    </w:p>
    <w:p w14:paraId="67B40788" w14:textId="77777777" w:rsidR="00FD0CE9" w:rsidRDefault="00FD0CE9" w:rsidP="00FD0CE9"/>
    <w:p w14:paraId="0091D7C8" w14:textId="77777777" w:rsidR="00FD0CE9" w:rsidRDefault="00FD0CE9" w:rsidP="00FD0CE9"/>
    <w:p w14:paraId="760FD24B" w14:textId="77777777" w:rsidR="00FD0CE9" w:rsidRDefault="00FD0CE9" w:rsidP="00FD0CE9"/>
    <w:p w14:paraId="580381C1" w14:textId="77777777" w:rsidR="00FD0CE9" w:rsidRDefault="00FD0CE9" w:rsidP="00FD0CE9"/>
    <w:p w14:paraId="384957C6" w14:textId="2BE226B7" w:rsidR="00575709" w:rsidRDefault="000E7FFC" w:rsidP="00643A8D">
      <w:pPr>
        <w:pStyle w:val="Heading3"/>
      </w:pPr>
      <w:bookmarkStart w:id="35" w:name="_Toc26782246"/>
      <w:bookmarkEnd w:id="31"/>
      <w:r>
        <w:t>A</w:t>
      </w:r>
      <w:r w:rsidR="000F156D">
        <w:t>rea of Priority 2: Develop a national capacity for incident r</w:t>
      </w:r>
      <w:r w:rsidR="001D2B33">
        <w:t>esponse</w:t>
      </w:r>
      <w:r w:rsidR="00066BA3">
        <w:t xml:space="preserve"> </w:t>
      </w:r>
      <w:r w:rsidR="000F156D">
        <w:t>and critical information infrastructure protection</w:t>
      </w:r>
      <w:bookmarkEnd w:id="35"/>
    </w:p>
    <w:p w14:paraId="0A6FC8A1" w14:textId="1085B475" w:rsidR="00575709" w:rsidRPr="00947C45" w:rsidRDefault="00575709" w:rsidP="00643A8D">
      <w:pPr>
        <w:jc w:val="both"/>
        <w:rPr>
          <w:color w:val="FF0000"/>
        </w:rPr>
      </w:pPr>
      <w:r>
        <w:t>This component recognizes the need for national coordination of incidents but takes a phased approach to building key relationships with critical sectors such as financial sector.</w:t>
      </w:r>
      <w:r w:rsidR="00643A8D">
        <w:t xml:space="preserve">  Additionally, it is necessary to build the capability to collect and analyze cyber security incident, alert, and threat information, in order to understand in close to real time the risk to networks, detect incidents, and take immediate actions to mitigate consequences.  As such this Area of Priority seeks to ensure there is a </w:t>
      </w:r>
      <w:r w:rsidR="00643A8D" w:rsidRPr="00643A8D">
        <w:t>continuous enhance</w:t>
      </w:r>
      <w:r w:rsidR="00643A8D">
        <w:t xml:space="preserve">ment of </w:t>
      </w:r>
      <w:r w:rsidR="00643A8D" w:rsidRPr="00643A8D">
        <w:t>incident response capabilities</w:t>
      </w:r>
      <w:r w:rsidR="00643A8D">
        <w:t xml:space="preserve"> and Establish mechanisms and procedures to facilitate timely information sharing and action among stakeholders.</w:t>
      </w:r>
    </w:p>
    <w:tbl>
      <w:tblPr>
        <w:tblStyle w:val="TableGrid"/>
        <w:tblW w:w="12636" w:type="dxa"/>
        <w:tblLayout w:type="fixed"/>
        <w:tblLook w:val="04A0" w:firstRow="1" w:lastRow="0" w:firstColumn="1" w:lastColumn="0" w:noHBand="0" w:noVBand="1"/>
      </w:tblPr>
      <w:tblGrid>
        <w:gridCol w:w="895"/>
        <w:gridCol w:w="2921"/>
        <w:gridCol w:w="4500"/>
        <w:gridCol w:w="2160"/>
        <w:gridCol w:w="2160"/>
      </w:tblGrid>
      <w:tr w:rsidR="000F156D" w:rsidRPr="006C2347" w14:paraId="1AACA002" w14:textId="77777777" w:rsidTr="006C2347">
        <w:tc>
          <w:tcPr>
            <w:tcW w:w="3816" w:type="dxa"/>
            <w:gridSpan w:val="2"/>
            <w:shd w:val="clear" w:color="auto" w:fill="D9E2F3" w:themeFill="accent5" w:themeFillTint="33"/>
          </w:tcPr>
          <w:p w14:paraId="7D707644" w14:textId="77777777" w:rsidR="000F156D" w:rsidRPr="006C2347" w:rsidRDefault="000F156D" w:rsidP="00575709">
            <w:pPr>
              <w:pStyle w:val="ListParagraph"/>
              <w:ind w:left="0"/>
              <w:rPr>
                <w:rFonts w:cstheme="minorHAnsi"/>
                <w:b/>
                <w:sz w:val="22"/>
                <w:szCs w:val="22"/>
              </w:rPr>
            </w:pPr>
          </w:p>
          <w:p w14:paraId="5E760E3B" w14:textId="77777777" w:rsidR="000F156D" w:rsidRPr="006C2347" w:rsidRDefault="000F156D" w:rsidP="00575709">
            <w:pPr>
              <w:pStyle w:val="ListParagraph"/>
              <w:ind w:left="0"/>
              <w:rPr>
                <w:rFonts w:cstheme="minorHAnsi"/>
                <w:b/>
                <w:sz w:val="22"/>
                <w:szCs w:val="22"/>
              </w:rPr>
            </w:pPr>
            <w:r w:rsidRPr="006C2347">
              <w:rPr>
                <w:rFonts w:cstheme="minorHAnsi"/>
                <w:b/>
                <w:sz w:val="22"/>
                <w:szCs w:val="22"/>
              </w:rPr>
              <w:t>Objectives</w:t>
            </w:r>
          </w:p>
        </w:tc>
        <w:tc>
          <w:tcPr>
            <w:tcW w:w="4500" w:type="dxa"/>
            <w:shd w:val="clear" w:color="auto" w:fill="D9E2F3" w:themeFill="accent5" w:themeFillTint="33"/>
          </w:tcPr>
          <w:p w14:paraId="720CCD44" w14:textId="77777777" w:rsidR="000F156D" w:rsidRPr="006C2347" w:rsidRDefault="000F156D" w:rsidP="00575709">
            <w:pPr>
              <w:pStyle w:val="ListParagraph"/>
              <w:ind w:left="0"/>
              <w:rPr>
                <w:rFonts w:cstheme="minorHAnsi"/>
                <w:b/>
                <w:sz w:val="22"/>
                <w:szCs w:val="22"/>
              </w:rPr>
            </w:pPr>
            <w:r w:rsidRPr="006C2347">
              <w:rPr>
                <w:rFonts w:cstheme="minorHAnsi"/>
                <w:b/>
                <w:sz w:val="22"/>
                <w:szCs w:val="22"/>
              </w:rPr>
              <w:t>Activities</w:t>
            </w:r>
          </w:p>
        </w:tc>
        <w:tc>
          <w:tcPr>
            <w:tcW w:w="2160" w:type="dxa"/>
            <w:shd w:val="clear" w:color="auto" w:fill="D9E2F3" w:themeFill="accent5" w:themeFillTint="33"/>
          </w:tcPr>
          <w:p w14:paraId="702B8FC1" w14:textId="77777777" w:rsidR="000F156D" w:rsidRPr="006C2347" w:rsidRDefault="000F156D" w:rsidP="00575709">
            <w:pPr>
              <w:pStyle w:val="ListParagraph"/>
              <w:ind w:left="0"/>
              <w:rPr>
                <w:rFonts w:cstheme="minorHAnsi"/>
                <w:b/>
                <w:sz w:val="22"/>
                <w:szCs w:val="22"/>
              </w:rPr>
            </w:pPr>
            <w:r w:rsidRPr="006C2347">
              <w:rPr>
                <w:rFonts w:cstheme="minorHAnsi"/>
                <w:b/>
                <w:sz w:val="22"/>
                <w:szCs w:val="22"/>
              </w:rPr>
              <w:t>Coordinating Institutions</w:t>
            </w:r>
          </w:p>
        </w:tc>
        <w:tc>
          <w:tcPr>
            <w:tcW w:w="2160" w:type="dxa"/>
            <w:shd w:val="clear" w:color="auto" w:fill="D9E2F3" w:themeFill="accent5" w:themeFillTint="33"/>
          </w:tcPr>
          <w:p w14:paraId="5236C83D" w14:textId="77777777" w:rsidR="000F156D" w:rsidRPr="006C2347" w:rsidRDefault="000F156D" w:rsidP="00575709">
            <w:pPr>
              <w:pStyle w:val="ListParagraph"/>
              <w:ind w:left="0"/>
              <w:jc w:val="both"/>
              <w:rPr>
                <w:rFonts w:cstheme="minorHAnsi"/>
                <w:b/>
                <w:sz w:val="22"/>
                <w:szCs w:val="22"/>
              </w:rPr>
            </w:pPr>
            <w:r w:rsidRPr="006C2347">
              <w:rPr>
                <w:rFonts w:cstheme="minorHAnsi"/>
                <w:b/>
                <w:sz w:val="22"/>
                <w:szCs w:val="22"/>
              </w:rPr>
              <w:t>Timeline</w:t>
            </w:r>
          </w:p>
        </w:tc>
      </w:tr>
      <w:tr w:rsidR="00FD0CE9" w:rsidRPr="006C2347" w14:paraId="2018CA3C" w14:textId="77777777" w:rsidTr="006C2347">
        <w:trPr>
          <w:trHeight w:val="2466"/>
        </w:trPr>
        <w:tc>
          <w:tcPr>
            <w:tcW w:w="895" w:type="dxa"/>
          </w:tcPr>
          <w:p w14:paraId="6B832A04" w14:textId="77777777" w:rsidR="00FD0CE9" w:rsidRPr="006C2347" w:rsidRDefault="00FD0CE9" w:rsidP="00575709">
            <w:pPr>
              <w:jc w:val="both"/>
              <w:rPr>
                <w:rFonts w:cstheme="minorHAnsi"/>
                <w:sz w:val="22"/>
                <w:szCs w:val="22"/>
              </w:rPr>
            </w:pPr>
            <w:r w:rsidRPr="006C2347">
              <w:rPr>
                <w:rFonts w:cstheme="minorHAnsi"/>
                <w:sz w:val="22"/>
                <w:szCs w:val="22"/>
              </w:rPr>
              <w:t xml:space="preserve">1. </w:t>
            </w:r>
          </w:p>
          <w:p w14:paraId="21EFCB9F" w14:textId="77777777" w:rsidR="00FD0CE9" w:rsidRPr="006C2347" w:rsidRDefault="00FD0CE9" w:rsidP="00575709">
            <w:pPr>
              <w:jc w:val="both"/>
              <w:rPr>
                <w:rFonts w:cstheme="minorHAnsi"/>
                <w:sz w:val="22"/>
                <w:szCs w:val="22"/>
              </w:rPr>
            </w:pPr>
          </w:p>
        </w:tc>
        <w:tc>
          <w:tcPr>
            <w:tcW w:w="2921" w:type="dxa"/>
          </w:tcPr>
          <w:p w14:paraId="07636975" w14:textId="77777777" w:rsidR="00FD0CE9" w:rsidRPr="006C2347" w:rsidRDefault="00FD0CE9" w:rsidP="00575709">
            <w:pPr>
              <w:jc w:val="both"/>
              <w:rPr>
                <w:rFonts w:cstheme="minorHAnsi"/>
                <w:sz w:val="22"/>
                <w:szCs w:val="22"/>
              </w:rPr>
            </w:pPr>
            <w:r w:rsidRPr="006C2347">
              <w:rPr>
                <w:rFonts w:cstheme="minorHAnsi"/>
                <w:sz w:val="22"/>
                <w:szCs w:val="22"/>
              </w:rPr>
              <w:t>National information sharing mechanisms among key sectors developed</w:t>
            </w:r>
          </w:p>
          <w:p w14:paraId="0BD1670D" w14:textId="77777777" w:rsidR="00FD0CE9" w:rsidRPr="006C2347" w:rsidRDefault="00FD0CE9" w:rsidP="00575709">
            <w:pPr>
              <w:pStyle w:val="ListParagraph"/>
              <w:ind w:left="0"/>
              <w:rPr>
                <w:rFonts w:cstheme="minorHAnsi"/>
                <w:b/>
                <w:sz w:val="22"/>
                <w:szCs w:val="22"/>
              </w:rPr>
            </w:pPr>
          </w:p>
        </w:tc>
        <w:tc>
          <w:tcPr>
            <w:tcW w:w="4500" w:type="dxa"/>
          </w:tcPr>
          <w:p w14:paraId="7B6B2460" w14:textId="77777777" w:rsidR="00FD0CE9" w:rsidRDefault="00FD0CE9" w:rsidP="006C2347">
            <w:pPr>
              <w:jc w:val="both"/>
              <w:rPr>
                <w:rFonts w:cstheme="minorHAnsi"/>
                <w:sz w:val="22"/>
                <w:szCs w:val="22"/>
              </w:rPr>
            </w:pPr>
            <w:r w:rsidRPr="006C2347">
              <w:rPr>
                <w:rFonts w:cstheme="minorHAnsi"/>
                <w:sz w:val="22"/>
                <w:szCs w:val="22"/>
              </w:rPr>
              <w:t>1.1 Develop a dialogue with key sectors in a phased approach to adopt an information sharing protocol.  e.g</w:t>
            </w:r>
            <w:r w:rsidR="003B58E1">
              <w:rPr>
                <w:rFonts w:cstheme="minorHAnsi"/>
                <w:sz w:val="22"/>
                <w:szCs w:val="22"/>
              </w:rPr>
              <w:t>.</w:t>
            </w:r>
            <w:r w:rsidRPr="006C2347">
              <w:rPr>
                <w:rFonts w:cstheme="minorHAnsi"/>
                <w:sz w:val="22"/>
                <w:szCs w:val="22"/>
              </w:rPr>
              <w:t xml:space="preserve"> Central Bank use of Traffic Light Protocol.</w:t>
            </w:r>
          </w:p>
          <w:p w14:paraId="585F8217" w14:textId="77777777" w:rsidR="003B58E1" w:rsidRPr="006C2347" w:rsidRDefault="003B58E1" w:rsidP="006C2347">
            <w:pPr>
              <w:jc w:val="both"/>
              <w:rPr>
                <w:rFonts w:cstheme="minorHAnsi"/>
                <w:sz w:val="22"/>
                <w:szCs w:val="22"/>
              </w:rPr>
            </w:pPr>
          </w:p>
          <w:p w14:paraId="630E9913" w14:textId="77777777" w:rsidR="00FD0CE9" w:rsidRPr="006C2347" w:rsidRDefault="00FD0CE9" w:rsidP="006C2347">
            <w:pPr>
              <w:jc w:val="both"/>
              <w:rPr>
                <w:rFonts w:cstheme="minorHAnsi"/>
                <w:sz w:val="22"/>
                <w:szCs w:val="22"/>
              </w:rPr>
            </w:pPr>
            <w:r w:rsidRPr="006C2347">
              <w:rPr>
                <w:rFonts w:cstheme="minorHAnsi"/>
                <w:sz w:val="22"/>
                <w:szCs w:val="22"/>
              </w:rPr>
              <w:t xml:space="preserve">1.2 Identify a list of sectorial Cybersecurity Incident Response Teams (CIRT). </w:t>
            </w:r>
          </w:p>
          <w:p w14:paraId="42135D3F" w14:textId="77777777" w:rsidR="00FD0CE9" w:rsidRPr="006C2347" w:rsidRDefault="00FD0CE9" w:rsidP="006C2347">
            <w:pPr>
              <w:pStyle w:val="ListParagraph"/>
              <w:ind w:left="360"/>
              <w:jc w:val="both"/>
              <w:rPr>
                <w:rFonts w:cstheme="minorHAnsi"/>
                <w:b/>
                <w:sz w:val="22"/>
                <w:szCs w:val="22"/>
              </w:rPr>
            </w:pPr>
          </w:p>
        </w:tc>
        <w:tc>
          <w:tcPr>
            <w:tcW w:w="2160" w:type="dxa"/>
          </w:tcPr>
          <w:p w14:paraId="7BED1093" w14:textId="77777777" w:rsidR="00FD0CE9" w:rsidRPr="006C2347" w:rsidRDefault="00FD0CE9" w:rsidP="006C2347">
            <w:pPr>
              <w:pStyle w:val="ListParagraph"/>
              <w:ind w:left="0"/>
              <w:jc w:val="both"/>
              <w:rPr>
                <w:rFonts w:cstheme="minorHAnsi"/>
                <w:sz w:val="22"/>
                <w:szCs w:val="22"/>
              </w:rPr>
            </w:pPr>
            <w:r w:rsidRPr="006C2347">
              <w:rPr>
                <w:rFonts w:cstheme="minorHAnsi"/>
                <w:b/>
                <w:sz w:val="22"/>
                <w:szCs w:val="22"/>
              </w:rPr>
              <w:t>Lead:</w:t>
            </w:r>
            <w:r w:rsidRPr="006C2347">
              <w:rPr>
                <w:rFonts w:cstheme="minorHAnsi"/>
                <w:sz w:val="22"/>
                <w:szCs w:val="22"/>
              </w:rPr>
              <w:t xml:space="preserve"> CITO</w:t>
            </w:r>
          </w:p>
          <w:p w14:paraId="50A1DDAC" w14:textId="77777777" w:rsidR="00FD0CE9" w:rsidRPr="006C2347" w:rsidRDefault="00FD0CE9" w:rsidP="006C2347">
            <w:pPr>
              <w:pStyle w:val="ListParagraph"/>
              <w:ind w:left="0"/>
              <w:jc w:val="both"/>
              <w:rPr>
                <w:rFonts w:cstheme="minorHAnsi"/>
                <w:b/>
                <w:sz w:val="22"/>
                <w:szCs w:val="22"/>
              </w:rPr>
            </w:pPr>
            <w:r w:rsidRPr="006C2347">
              <w:rPr>
                <w:rFonts w:cstheme="minorHAnsi"/>
                <w:b/>
                <w:sz w:val="22"/>
                <w:szCs w:val="22"/>
              </w:rPr>
              <w:t>Partner:</w:t>
            </w:r>
            <w:r w:rsidRPr="006C2347">
              <w:rPr>
                <w:rFonts w:cstheme="minorHAnsi"/>
                <w:sz w:val="22"/>
                <w:szCs w:val="22"/>
              </w:rPr>
              <w:t xml:space="preserve"> Central Bank</w:t>
            </w:r>
          </w:p>
          <w:p w14:paraId="6CC1FC81" w14:textId="77777777" w:rsidR="00FD0CE9" w:rsidRPr="006C2347" w:rsidRDefault="00FD0CE9" w:rsidP="003B58E1">
            <w:pPr>
              <w:pStyle w:val="ListParagraph"/>
              <w:ind w:left="0"/>
              <w:jc w:val="both"/>
              <w:rPr>
                <w:rFonts w:cstheme="minorHAnsi"/>
                <w:b/>
                <w:sz w:val="22"/>
                <w:szCs w:val="22"/>
              </w:rPr>
            </w:pPr>
            <w:r w:rsidRPr="006C2347">
              <w:rPr>
                <w:rFonts w:cstheme="minorHAnsi"/>
                <w:sz w:val="22"/>
                <w:szCs w:val="22"/>
              </w:rPr>
              <w:t>Multi-stakeholder Advisory Group</w:t>
            </w:r>
          </w:p>
        </w:tc>
        <w:tc>
          <w:tcPr>
            <w:tcW w:w="2160" w:type="dxa"/>
          </w:tcPr>
          <w:p w14:paraId="6900C5B7" w14:textId="77777777" w:rsidR="00FD0CE9" w:rsidRPr="006C2347" w:rsidRDefault="0069157A" w:rsidP="00575709">
            <w:pPr>
              <w:pStyle w:val="ListParagraph"/>
              <w:ind w:left="0"/>
              <w:rPr>
                <w:rFonts w:cstheme="minorHAnsi"/>
                <w:b/>
                <w:sz w:val="22"/>
                <w:szCs w:val="22"/>
              </w:rPr>
            </w:pPr>
            <w:r w:rsidRPr="006C2347">
              <w:rPr>
                <w:rFonts w:cstheme="minorHAnsi"/>
                <w:b/>
                <w:sz w:val="22"/>
                <w:szCs w:val="22"/>
              </w:rPr>
              <w:t>Medium Term</w:t>
            </w:r>
          </w:p>
          <w:p w14:paraId="5DADEA33" w14:textId="77777777" w:rsidR="00FD0CE9" w:rsidRPr="006C2347" w:rsidRDefault="00FD0CE9" w:rsidP="00575709">
            <w:pPr>
              <w:pStyle w:val="ListParagraph"/>
              <w:ind w:left="0"/>
              <w:rPr>
                <w:rFonts w:cstheme="minorHAnsi"/>
                <w:b/>
                <w:sz w:val="22"/>
                <w:szCs w:val="22"/>
              </w:rPr>
            </w:pPr>
          </w:p>
          <w:p w14:paraId="73FE95DE" w14:textId="77777777" w:rsidR="00FD0CE9" w:rsidRPr="006C2347" w:rsidRDefault="00FD0CE9" w:rsidP="00575709">
            <w:pPr>
              <w:pStyle w:val="ListParagraph"/>
              <w:ind w:left="0"/>
              <w:rPr>
                <w:rFonts w:cstheme="minorHAnsi"/>
                <w:b/>
                <w:sz w:val="22"/>
                <w:szCs w:val="22"/>
              </w:rPr>
            </w:pPr>
          </w:p>
          <w:p w14:paraId="08C862B5" w14:textId="77777777" w:rsidR="00FD0CE9" w:rsidRDefault="00FD0CE9" w:rsidP="00575709">
            <w:pPr>
              <w:pStyle w:val="ListParagraph"/>
              <w:ind w:left="0"/>
              <w:rPr>
                <w:rFonts w:cstheme="minorHAnsi"/>
                <w:b/>
                <w:sz w:val="22"/>
                <w:szCs w:val="22"/>
              </w:rPr>
            </w:pPr>
          </w:p>
          <w:p w14:paraId="0A7F7361" w14:textId="77777777" w:rsidR="003B58E1" w:rsidRPr="006C2347" w:rsidRDefault="003B58E1" w:rsidP="00575709">
            <w:pPr>
              <w:pStyle w:val="ListParagraph"/>
              <w:ind w:left="0"/>
              <w:rPr>
                <w:rFonts w:cstheme="minorHAnsi"/>
                <w:b/>
                <w:sz w:val="22"/>
                <w:szCs w:val="22"/>
              </w:rPr>
            </w:pPr>
          </w:p>
          <w:p w14:paraId="5679F780" w14:textId="77777777" w:rsidR="00FD0CE9" w:rsidRPr="006C2347" w:rsidRDefault="00FD0CE9" w:rsidP="00575709">
            <w:pPr>
              <w:pStyle w:val="ListParagraph"/>
              <w:ind w:left="0"/>
              <w:rPr>
                <w:rFonts w:cstheme="minorHAnsi"/>
                <w:b/>
                <w:sz w:val="22"/>
                <w:szCs w:val="22"/>
              </w:rPr>
            </w:pPr>
          </w:p>
        </w:tc>
      </w:tr>
      <w:tr w:rsidR="000F156D" w:rsidRPr="006C2347" w14:paraId="7990534E" w14:textId="77777777" w:rsidTr="006C2347">
        <w:tc>
          <w:tcPr>
            <w:tcW w:w="895" w:type="dxa"/>
          </w:tcPr>
          <w:p w14:paraId="72132660" w14:textId="77777777" w:rsidR="000F156D" w:rsidRPr="006C2347" w:rsidRDefault="00FD0CE9" w:rsidP="00575709">
            <w:pPr>
              <w:jc w:val="both"/>
              <w:rPr>
                <w:rFonts w:cstheme="minorHAnsi"/>
                <w:sz w:val="22"/>
                <w:szCs w:val="22"/>
              </w:rPr>
            </w:pPr>
            <w:r w:rsidRPr="006C2347">
              <w:rPr>
                <w:rFonts w:cstheme="minorHAnsi"/>
                <w:sz w:val="22"/>
                <w:szCs w:val="22"/>
              </w:rPr>
              <w:t>2.</w:t>
            </w:r>
          </w:p>
        </w:tc>
        <w:tc>
          <w:tcPr>
            <w:tcW w:w="2921" w:type="dxa"/>
          </w:tcPr>
          <w:p w14:paraId="63B4351F" w14:textId="77777777" w:rsidR="000F156D" w:rsidRPr="006C2347" w:rsidRDefault="000F156D" w:rsidP="00575709">
            <w:pPr>
              <w:jc w:val="both"/>
              <w:rPr>
                <w:rFonts w:cstheme="minorHAnsi"/>
                <w:sz w:val="22"/>
                <w:szCs w:val="22"/>
              </w:rPr>
            </w:pPr>
            <w:r w:rsidRPr="006C2347">
              <w:rPr>
                <w:rFonts w:cstheme="minorHAnsi"/>
                <w:sz w:val="22"/>
                <w:szCs w:val="22"/>
              </w:rPr>
              <w:t>National CIRT developed and institutionalized</w:t>
            </w:r>
          </w:p>
        </w:tc>
        <w:tc>
          <w:tcPr>
            <w:tcW w:w="4500" w:type="dxa"/>
          </w:tcPr>
          <w:p w14:paraId="1366D708" w14:textId="77777777" w:rsidR="000F156D" w:rsidRPr="006C2347" w:rsidRDefault="00FD0CE9" w:rsidP="006C2347">
            <w:pPr>
              <w:jc w:val="both"/>
              <w:rPr>
                <w:rFonts w:cstheme="minorHAnsi"/>
                <w:sz w:val="22"/>
                <w:szCs w:val="22"/>
              </w:rPr>
            </w:pPr>
            <w:r w:rsidRPr="006C2347">
              <w:rPr>
                <w:rFonts w:cstheme="minorHAnsi"/>
                <w:sz w:val="22"/>
                <w:szCs w:val="22"/>
              </w:rPr>
              <w:t xml:space="preserve">2.1 </w:t>
            </w:r>
            <w:r w:rsidR="000F156D" w:rsidRPr="006C2347">
              <w:rPr>
                <w:rFonts w:cstheme="minorHAnsi"/>
                <w:sz w:val="22"/>
                <w:szCs w:val="22"/>
              </w:rPr>
              <w:t>Develop a roadmap for the establishment of a National CIRT.</w:t>
            </w:r>
          </w:p>
          <w:p w14:paraId="6B540F8B" w14:textId="77777777" w:rsidR="000F156D" w:rsidRPr="006C2347" w:rsidRDefault="00FD0CE9" w:rsidP="006C2347">
            <w:pPr>
              <w:jc w:val="both"/>
              <w:rPr>
                <w:rFonts w:cstheme="minorHAnsi"/>
                <w:sz w:val="22"/>
                <w:szCs w:val="22"/>
              </w:rPr>
            </w:pPr>
            <w:r w:rsidRPr="006C2347">
              <w:rPr>
                <w:rFonts w:cstheme="minorHAnsi"/>
                <w:sz w:val="22"/>
                <w:szCs w:val="22"/>
              </w:rPr>
              <w:t xml:space="preserve">2.2 </w:t>
            </w:r>
            <w:r w:rsidR="000F156D" w:rsidRPr="006C2347">
              <w:rPr>
                <w:rFonts w:cstheme="minorHAnsi"/>
                <w:sz w:val="22"/>
                <w:szCs w:val="22"/>
              </w:rPr>
              <w:t xml:space="preserve">Develop the framework for the CIRT. </w:t>
            </w:r>
          </w:p>
          <w:p w14:paraId="12E525D5" w14:textId="77777777" w:rsidR="000F156D" w:rsidRPr="006C2347" w:rsidRDefault="00FD0CE9" w:rsidP="003B58E1">
            <w:pPr>
              <w:jc w:val="both"/>
              <w:rPr>
                <w:rFonts w:cstheme="minorHAnsi"/>
                <w:sz w:val="22"/>
                <w:szCs w:val="22"/>
              </w:rPr>
            </w:pPr>
            <w:r w:rsidRPr="006C2347">
              <w:rPr>
                <w:rFonts w:cstheme="minorHAnsi"/>
                <w:sz w:val="22"/>
                <w:szCs w:val="22"/>
              </w:rPr>
              <w:t>2.3</w:t>
            </w:r>
            <w:r w:rsidR="000F156D" w:rsidRPr="006C2347">
              <w:rPr>
                <w:rFonts w:cstheme="minorHAnsi"/>
                <w:sz w:val="22"/>
                <w:szCs w:val="22"/>
              </w:rPr>
              <w:t>Train incident response personnel and develop strategic capacity.</w:t>
            </w:r>
          </w:p>
        </w:tc>
        <w:tc>
          <w:tcPr>
            <w:tcW w:w="2160" w:type="dxa"/>
          </w:tcPr>
          <w:p w14:paraId="7BE92A3A" w14:textId="77777777" w:rsidR="000F156D" w:rsidRPr="006C2347" w:rsidRDefault="000F156D" w:rsidP="006C2347">
            <w:pPr>
              <w:pStyle w:val="ListParagraph"/>
              <w:ind w:left="0"/>
              <w:jc w:val="both"/>
              <w:rPr>
                <w:rFonts w:cstheme="minorHAnsi"/>
                <w:b/>
                <w:sz w:val="22"/>
                <w:szCs w:val="22"/>
              </w:rPr>
            </w:pPr>
            <w:r w:rsidRPr="006C2347">
              <w:rPr>
                <w:rFonts w:cstheme="minorHAnsi"/>
                <w:b/>
                <w:sz w:val="22"/>
                <w:szCs w:val="22"/>
              </w:rPr>
              <w:t xml:space="preserve">Lead: </w:t>
            </w:r>
            <w:r w:rsidRPr="003B58E1">
              <w:rPr>
                <w:rFonts w:cstheme="minorHAnsi"/>
                <w:sz w:val="22"/>
                <w:szCs w:val="22"/>
              </w:rPr>
              <w:t>CITO</w:t>
            </w:r>
          </w:p>
          <w:p w14:paraId="3B05E8B5" w14:textId="77777777" w:rsidR="000F156D" w:rsidRPr="006C2347" w:rsidRDefault="000F156D" w:rsidP="006C2347">
            <w:pPr>
              <w:pStyle w:val="ListParagraph"/>
              <w:ind w:left="0"/>
              <w:jc w:val="both"/>
              <w:rPr>
                <w:rFonts w:cstheme="minorHAnsi"/>
                <w:b/>
                <w:sz w:val="22"/>
                <w:szCs w:val="22"/>
              </w:rPr>
            </w:pPr>
            <w:r w:rsidRPr="006C2347">
              <w:rPr>
                <w:rFonts w:cstheme="minorHAnsi"/>
                <w:b/>
                <w:sz w:val="22"/>
                <w:szCs w:val="22"/>
              </w:rPr>
              <w:t xml:space="preserve">Partner: </w:t>
            </w:r>
            <w:r w:rsidRPr="003B58E1">
              <w:rPr>
                <w:rFonts w:cstheme="minorHAnsi"/>
                <w:sz w:val="22"/>
                <w:szCs w:val="22"/>
              </w:rPr>
              <w:t>PUC</w:t>
            </w:r>
          </w:p>
          <w:p w14:paraId="6CBD487C" w14:textId="77777777" w:rsidR="000F156D" w:rsidRPr="003B58E1" w:rsidRDefault="000F156D" w:rsidP="006C2347">
            <w:pPr>
              <w:pStyle w:val="ListParagraph"/>
              <w:ind w:left="0"/>
              <w:jc w:val="both"/>
              <w:rPr>
                <w:rFonts w:cstheme="minorHAnsi"/>
                <w:sz w:val="22"/>
                <w:szCs w:val="22"/>
              </w:rPr>
            </w:pPr>
            <w:r w:rsidRPr="003B58E1">
              <w:rPr>
                <w:rFonts w:cstheme="minorHAnsi"/>
                <w:sz w:val="22"/>
                <w:szCs w:val="22"/>
              </w:rPr>
              <w:t>Central Bank</w:t>
            </w:r>
          </w:p>
        </w:tc>
        <w:tc>
          <w:tcPr>
            <w:tcW w:w="2160" w:type="dxa"/>
          </w:tcPr>
          <w:p w14:paraId="3492A9FE" w14:textId="77777777" w:rsidR="000F156D" w:rsidRPr="006C2347" w:rsidRDefault="0069157A" w:rsidP="00575709">
            <w:pPr>
              <w:pStyle w:val="ListParagraph"/>
              <w:ind w:left="0"/>
              <w:rPr>
                <w:rFonts w:cstheme="minorHAnsi"/>
                <w:b/>
                <w:sz w:val="22"/>
                <w:szCs w:val="22"/>
              </w:rPr>
            </w:pPr>
            <w:r w:rsidRPr="006C2347">
              <w:rPr>
                <w:rFonts w:cstheme="minorHAnsi"/>
                <w:b/>
                <w:sz w:val="22"/>
                <w:szCs w:val="22"/>
              </w:rPr>
              <w:t>Short-Mid Term</w:t>
            </w:r>
          </w:p>
        </w:tc>
      </w:tr>
      <w:tr w:rsidR="000F156D" w:rsidRPr="006C2347" w14:paraId="57C7020C" w14:textId="77777777" w:rsidTr="006C2347">
        <w:tc>
          <w:tcPr>
            <w:tcW w:w="895" w:type="dxa"/>
          </w:tcPr>
          <w:p w14:paraId="30D8D5F7" w14:textId="77777777" w:rsidR="000F156D" w:rsidRPr="006C2347" w:rsidRDefault="00FD0CE9" w:rsidP="00575709">
            <w:pPr>
              <w:jc w:val="both"/>
              <w:rPr>
                <w:rFonts w:cstheme="minorHAnsi"/>
                <w:sz w:val="22"/>
                <w:szCs w:val="22"/>
              </w:rPr>
            </w:pPr>
            <w:r w:rsidRPr="006C2347">
              <w:rPr>
                <w:rFonts w:cstheme="minorHAnsi"/>
                <w:sz w:val="22"/>
                <w:szCs w:val="22"/>
              </w:rPr>
              <w:t>3.</w:t>
            </w:r>
          </w:p>
        </w:tc>
        <w:tc>
          <w:tcPr>
            <w:tcW w:w="2921" w:type="dxa"/>
          </w:tcPr>
          <w:p w14:paraId="09953DAD" w14:textId="77777777" w:rsidR="000F156D" w:rsidRPr="006C2347" w:rsidRDefault="000F156D" w:rsidP="00575709">
            <w:pPr>
              <w:jc w:val="both"/>
              <w:rPr>
                <w:rFonts w:cstheme="minorHAnsi"/>
                <w:sz w:val="22"/>
                <w:szCs w:val="22"/>
              </w:rPr>
            </w:pPr>
            <w:r w:rsidRPr="006C2347">
              <w:rPr>
                <w:rFonts w:cstheme="minorHAnsi"/>
                <w:sz w:val="22"/>
                <w:szCs w:val="22"/>
              </w:rPr>
              <w:t>User-friendly mechanisms f</w:t>
            </w:r>
            <w:r w:rsidR="003B58E1">
              <w:rPr>
                <w:rFonts w:cstheme="minorHAnsi"/>
                <w:sz w:val="22"/>
                <w:szCs w:val="22"/>
              </w:rPr>
              <w:t>or citizens to report incidents developed</w:t>
            </w:r>
          </w:p>
        </w:tc>
        <w:tc>
          <w:tcPr>
            <w:tcW w:w="4500" w:type="dxa"/>
          </w:tcPr>
          <w:p w14:paraId="3D6BBA43" w14:textId="77777777" w:rsidR="000F156D" w:rsidRPr="006C2347" w:rsidRDefault="00FD0CE9" w:rsidP="006C2347">
            <w:pPr>
              <w:jc w:val="both"/>
              <w:rPr>
                <w:rFonts w:cstheme="minorHAnsi"/>
                <w:sz w:val="22"/>
                <w:szCs w:val="22"/>
              </w:rPr>
            </w:pPr>
            <w:r w:rsidRPr="006C2347">
              <w:rPr>
                <w:rFonts w:cstheme="minorHAnsi"/>
                <w:sz w:val="22"/>
                <w:szCs w:val="22"/>
              </w:rPr>
              <w:t xml:space="preserve">3.1 </w:t>
            </w:r>
            <w:r w:rsidR="000F156D" w:rsidRPr="006C2347">
              <w:rPr>
                <w:rFonts w:cstheme="minorHAnsi"/>
                <w:sz w:val="22"/>
                <w:szCs w:val="22"/>
              </w:rPr>
              <w:t>Develop a publicly available reporting mechanism for citizens to report incidents.</w:t>
            </w:r>
          </w:p>
          <w:p w14:paraId="68D580D1" w14:textId="77777777" w:rsidR="000F156D" w:rsidRPr="006C2347" w:rsidRDefault="00FD0CE9" w:rsidP="006C2347">
            <w:pPr>
              <w:jc w:val="both"/>
              <w:rPr>
                <w:rFonts w:cstheme="minorHAnsi"/>
                <w:sz w:val="22"/>
                <w:szCs w:val="22"/>
              </w:rPr>
            </w:pPr>
            <w:r w:rsidRPr="006C2347">
              <w:rPr>
                <w:rFonts w:cstheme="minorHAnsi"/>
                <w:sz w:val="22"/>
                <w:szCs w:val="22"/>
              </w:rPr>
              <w:t xml:space="preserve">3.2 </w:t>
            </w:r>
            <w:r w:rsidR="000F156D" w:rsidRPr="006C2347">
              <w:rPr>
                <w:rFonts w:cstheme="minorHAnsi"/>
                <w:sz w:val="22"/>
                <w:szCs w:val="22"/>
              </w:rPr>
              <w:t>Establish a Multi-stakeholder Advisory Group (community)</w:t>
            </w:r>
            <w:r w:rsidR="003B58E1">
              <w:rPr>
                <w:rFonts w:cstheme="minorHAnsi"/>
                <w:sz w:val="22"/>
                <w:szCs w:val="22"/>
              </w:rPr>
              <w:t xml:space="preserve"> focused on community awareness</w:t>
            </w:r>
            <w:r w:rsidR="000F156D" w:rsidRPr="006C2347">
              <w:rPr>
                <w:rFonts w:cstheme="minorHAnsi"/>
                <w:sz w:val="22"/>
                <w:szCs w:val="22"/>
              </w:rPr>
              <w:t>.</w:t>
            </w:r>
          </w:p>
          <w:p w14:paraId="61BBC204" w14:textId="77777777" w:rsidR="004E4707" w:rsidRPr="006C2347" w:rsidRDefault="004E4707" w:rsidP="006C2347">
            <w:pPr>
              <w:jc w:val="both"/>
              <w:rPr>
                <w:rFonts w:cstheme="minorHAnsi"/>
                <w:sz w:val="22"/>
                <w:szCs w:val="22"/>
              </w:rPr>
            </w:pPr>
            <w:r w:rsidRPr="006C2347">
              <w:rPr>
                <w:rFonts w:cstheme="minorHAnsi"/>
                <w:sz w:val="22"/>
                <w:szCs w:val="22"/>
              </w:rPr>
              <w:t>3.3 Implement a National Public awareness campaign to sensitize the public on the availability of the reporting tool</w:t>
            </w:r>
          </w:p>
        </w:tc>
        <w:tc>
          <w:tcPr>
            <w:tcW w:w="2160" w:type="dxa"/>
          </w:tcPr>
          <w:p w14:paraId="7B0F0976" w14:textId="77777777" w:rsidR="003B58E1" w:rsidRPr="00211B0C" w:rsidRDefault="000F156D" w:rsidP="003B58E1">
            <w:pPr>
              <w:rPr>
                <w:rFonts w:cstheme="minorHAnsi"/>
                <w:sz w:val="22"/>
                <w:szCs w:val="22"/>
              </w:rPr>
            </w:pPr>
            <w:r w:rsidRPr="006C2347">
              <w:rPr>
                <w:rFonts w:cstheme="minorHAnsi"/>
                <w:b/>
                <w:sz w:val="22"/>
                <w:szCs w:val="22"/>
              </w:rPr>
              <w:t xml:space="preserve">Lead: </w:t>
            </w:r>
            <w:r w:rsidR="003B58E1" w:rsidRPr="00211B0C">
              <w:rPr>
                <w:rFonts w:cstheme="minorHAnsi"/>
                <w:sz w:val="22"/>
                <w:szCs w:val="22"/>
              </w:rPr>
              <w:t>Belize Police Department (BPD)</w:t>
            </w:r>
          </w:p>
          <w:p w14:paraId="0AEAF74C" w14:textId="77777777" w:rsidR="000F156D" w:rsidRPr="006C2347" w:rsidRDefault="000F156D" w:rsidP="006C2347">
            <w:pPr>
              <w:pStyle w:val="ListParagraph"/>
              <w:ind w:left="0"/>
              <w:jc w:val="both"/>
              <w:rPr>
                <w:rFonts w:cstheme="minorHAnsi"/>
                <w:b/>
                <w:sz w:val="22"/>
                <w:szCs w:val="22"/>
              </w:rPr>
            </w:pPr>
          </w:p>
        </w:tc>
        <w:tc>
          <w:tcPr>
            <w:tcW w:w="2160" w:type="dxa"/>
          </w:tcPr>
          <w:p w14:paraId="731DC2CC" w14:textId="77777777" w:rsidR="000F156D" w:rsidRPr="006C2347" w:rsidRDefault="004E4707" w:rsidP="00575709">
            <w:pPr>
              <w:pStyle w:val="ListParagraph"/>
              <w:ind w:left="0"/>
              <w:rPr>
                <w:rFonts w:cstheme="minorHAnsi"/>
                <w:b/>
                <w:sz w:val="22"/>
                <w:szCs w:val="22"/>
              </w:rPr>
            </w:pPr>
            <w:r w:rsidRPr="006C2347">
              <w:rPr>
                <w:rFonts w:cstheme="minorHAnsi"/>
                <w:b/>
                <w:sz w:val="22"/>
                <w:szCs w:val="22"/>
              </w:rPr>
              <w:t>Medium Term</w:t>
            </w:r>
          </w:p>
        </w:tc>
      </w:tr>
      <w:tr w:rsidR="000F156D" w:rsidRPr="006C2347" w14:paraId="16EEFA4B" w14:textId="77777777" w:rsidTr="006C2347">
        <w:tc>
          <w:tcPr>
            <w:tcW w:w="895" w:type="dxa"/>
          </w:tcPr>
          <w:p w14:paraId="08A65C9B" w14:textId="77777777" w:rsidR="000F156D" w:rsidRPr="006C2347" w:rsidRDefault="00FD0CE9" w:rsidP="00575709">
            <w:pPr>
              <w:jc w:val="both"/>
              <w:rPr>
                <w:rFonts w:cstheme="minorHAnsi"/>
                <w:sz w:val="22"/>
                <w:szCs w:val="22"/>
              </w:rPr>
            </w:pPr>
            <w:r w:rsidRPr="006C2347">
              <w:rPr>
                <w:rFonts w:cstheme="minorHAnsi"/>
                <w:sz w:val="22"/>
                <w:szCs w:val="22"/>
              </w:rPr>
              <w:t>4.</w:t>
            </w:r>
          </w:p>
        </w:tc>
        <w:tc>
          <w:tcPr>
            <w:tcW w:w="2921" w:type="dxa"/>
          </w:tcPr>
          <w:p w14:paraId="713B5C67" w14:textId="77777777" w:rsidR="000F156D" w:rsidRPr="006C2347" w:rsidRDefault="000F156D" w:rsidP="00575709">
            <w:pPr>
              <w:jc w:val="both"/>
              <w:rPr>
                <w:rFonts w:cstheme="minorHAnsi"/>
                <w:sz w:val="22"/>
                <w:szCs w:val="22"/>
              </w:rPr>
            </w:pPr>
            <w:r w:rsidRPr="006C2347">
              <w:rPr>
                <w:rFonts w:cstheme="minorHAnsi"/>
                <w:sz w:val="22"/>
                <w:szCs w:val="22"/>
              </w:rPr>
              <w:t>International Cooperation</w:t>
            </w:r>
            <w:r w:rsidR="003B58E1">
              <w:rPr>
                <w:rFonts w:cstheme="minorHAnsi"/>
                <w:sz w:val="22"/>
                <w:szCs w:val="22"/>
              </w:rPr>
              <w:t xml:space="preserve"> and new partnerships established </w:t>
            </w:r>
          </w:p>
        </w:tc>
        <w:tc>
          <w:tcPr>
            <w:tcW w:w="4500" w:type="dxa"/>
          </w:tcPr>
          <w:p w14:paraId="0D54E12B" w14:textId="77777777" w:rsidR="004E4707" w:rsidRPr="006C2347" w:rsidRDefault="004E4707" w:rsidP="004E4707">
            <w:pPr>
              <w:rPr>
                <w:rFonts w:cstheme="minorHAnsi"/>
                <w:sz w:val="22"/>
                <w:szCs w:val="22"/>
              </w:rPr>
            </w:pPr>
            <w:r w:rsidRPr="006C2347">
              <w:rPr>
                <w:rFonts w:cstheme="minorHAnsi"/>
                <w:sz w:val="22"/>
                <w:szCs w:val="22"/>
              </w:rPr>
              <w:t>4.1 Identify International Partner agencies to help build capacity and collaborate on incidents such as:</w:t>
            </w:r>
          </w:p>
          <w:p w14:paraId="0C4EEAF1" w14:textId="77777777" w:rsidR="000F156D" w:rsidRPr="006C2347" w:rsidRDefault="00DC604A" w:rsidP="004E4707">
            <w:pPr>
              <w:pStyle w:val="ListParagraph"/>
              <w:numPr>
                <w:ilvl w:val="0"/>
                <w:numId w:val="24"/>
              </w:numPr>
              <w:rPr>
                <w:rFonts w:cstheme="minorHAnsi"/>
                <w:sz w:val="22"/>
                <w:szCs w:val="22"/>
              </w:rPr>
            </w:pPr>
            <w:hyperlink r:id="rId31" w:history="1">
              <w:r w:rsidR="000F156D" w:rsidRPr="006C2347">
                <w:rPr>
                  <w:rStyle w:val="Hyperlink"/>
                  <w:rFonts w:cstheme="minorHAnsi"/>
                  <w:sz w:val="22"/>
                  <w:szCs w:val="22"/>
                </w:rPr>
                <w:t>CSIRTAmericas.org</w:t>
              </w:r>
            </w:hyperlink>
          </w:p>
          <w:p w14:paraId="4A97DB7E" w14:textId="77777777" w:rsidR="000F156D" w:rsidRPr="006C2347" w:rsidRDefault="00DC604A" w:rsidP="004E4707">
            <w:pPr>
              <w:pStyle w:val="ListParagraph"/>
              <w:numPr>
                <w:ilvl w:val="0"/>
                <w:numId w:val="24"/>
              </w:numPr>
              <w:rPr>
                <w:rFonts w:cstheme="minorHAnsi"/>
                <w:sz w:val="22"/>
                <w:szCs w:val="22"/>
              </w:rPr>
            </w:pPr>
            <w:hyperlink r:id="rId32" w:history="1">
              <w:r w:rsidR="000F156D" w:rsidRPr="006C2347">
                <w:rPr>
                  <w:rStyle w:val="Hyperlink"/>
                  <w:rFonts w:cstheme="minorHAnsi"/>
                  <w:sz w:val="22"/>
                  <w:szCs w:val="22"/>
                </w:rPr>
                <w:t>LACNIC WARP</w:t>
              </w:r>
            </w:hyperlink>
          </w:p>
          <w:p w14:paraId="3ECC569A" w14:textId="77777777" w:rsidR="000F156D" w:rsidRPr="006C2347" w:rsidRDefault="00DC604A" w:rsidP="004E4707">
            <w:pPr>
              <w:pStyle w:val="ListParagraph"/>
              <w:numPr>
                <w:ilvl w:val="0"/>
                <w:numId w:val="24"/>
              </w:numPr>
              <w:rPr>
                <w:rFonts w:cstheme="minorHAnsi"/>
                <w:sz w:val="22"/>
                <w:szCs w:val="22"/>
              </w:rPr>
            </w:pPr>
            <w:hyperlink r:id="rId33" w:history="1">
              <w:r w:rsidR="000F156D" w:rsidRPr="006C2347">
                <w:rPr>
                  <w:rStyle w:val="Hyperlink"/>
                  <w:rFonts w:cstheme="minorHAnsi"/>
                  <w:sz w:val="22"/>
                  <w:szCs w:val="22"/>
                </w:rPr>
                <w:t>Commonwealth Telecommunications Organisation</w:t>
              </w:r>
            </w:hyperlink>
          </w:p>
          <w:p w14:paraId="40232604" w14:textId="77777777" w:rsidR="000F156D" w:rsidRPr="006C2347" w:rsidRDefault="000F156D" w:rsidP="00575709">
            <w:pPr>
              <w:pStyle w:val="ListParagraph"/>
              <w:ind w:left="360"/>
              <w:rPr>
                <w:rFonts w:cstheme="minorHAnsi"/>
                <w:sz w:val="22"/>
                <w:szCs w:val="22"/>
              </w:rPr>
            </w:pPr>
          </w:p>
        </w:tc>
        <w:tc>
          <w:tcPr>
            <w:tcW w:w="2160" w:type="dxa"/>
          </w:tcPr>
          <w:p w14:paraId="1F7639A7" w14:textId="77777777" w:rsidR="000F156D" w:rsidRPr="006C2347" w:rsidRDefault="000F156D" w:rsidP="00575709">
            <w:pPr>
              <w:pStyle w:val="ListParagraph"/>
              <w:ind w:left="0"/>
              <w:rPr>
                <w:rFonts w:cstheme="minorHAnsi"/>
                <w:b/>
                <w:sz w:val="22"/>
                <w:szCs w:val="22"/>
              </w:rPr>
            </w:pPr>
            <w:r w:rsidRPr="006C2347">
              <w:rPr>
                <w:rFonts w:cstheme="minorHAnsi"/>
                <w:b/>
                <w:sz w:val="22"/>
                <w:szCs w:val="22"/>
              </w:rPr>
              <w:t xml:space="preserve">Lead: </w:t>
            </w:r>
            <w:r w:rsidRPr="003B58E1">
              <w:rPr>
                <w:rFonts w:cstheme="minorHAnsi"/>
                <w:sz w:val="22"/>
                <w:szCs w:val="22"/>
              </w:rPr>
              <w:t>CITO</w:t>
            </w:r>
          </w:p>
          <w:p w14:paraId="158E791D" w14:textId="77777777" w:rsidR="000F156D" w:rsidRPr="006C2347" w:rsidRDefault="000F156D" w:rsidP="00575709">
            <w:pPr>
              <w:pStyle w:val="ListParagraph"/>
              <w:ind w:left="0"/>
              <w:rPr>
                <w:rFonts w:cstheme="minorHAnsi"/>
                <w:b/>
                <w:sz w:val="22"/>
                <w:szCs w:val="22"/>
              </w:rPr>
            </w:pPr>
            <w:r w:rsidRPr="006C2347">
              <w:rPr>
                <w:rFonts w:cstheme="minorHAnsi"/>
                <w:b/>
                <w:sz w:val="22"/>
                <w:szCs w:val="22"/>
              </w:rPr>
              <w:t xml:space="preserve">Partner: </w:t>
            </w:r>
            <w:r w:rsidRPr="003B58E1">
              <w:rPr>
                <w:rFonts w:cstheme="minorHAnsi"/>
                <w:sz w:val="22"/>
                <w:szCs w:val="22"/>
              </w:rPr>
              <w:t>PUC</w:t>
            </w:r>
          </w:p>
          <w:p w14:paraId="15C8FEEA" w14:textId="77777777" w:rsidR="000F156D" w:rsidRPr="006C2347" w:rsidRDefault="000F156D" w:rsidP="00575709">
            <w:pPr>
              <w:pStyle w:val="ListParagraph"/>
              <w:ind w:left="0"/>
              <w:rPr>
                <w:rFonts w:cstheme="minorHAnsi"/>
                <w:b/>
                <w:sz w:val="22"/>
                <w:szCs w:val="22"/>
              </w:rPr>
            </w:pPr>
            <w:r w:rsidRPr="006C2347">
              <w:rPr>
                <w:rFonts w:cstheme="minorHAnsi"/>
                <w:b/>
                <w:sz w:val="22"/>
                <w:szCs w:val="22"/>
              </w:rPr>
              <w:t xml:space="preserve">Partner: Central Bank </w:t>
            </w:r>
          </w:p>
        </w:tc>
        <w:tc>
          <w:tcPr>
            <w:tcW w:w="2160" w:type="dxa"/>
          </w:tcPr>
          <w:p w14:paraId="5AE82562" w14:textId="77777777" w:rsidR="000F156D" w:rsidRPr="006C2347" w:rsidRDefault="004E4707" w:rsidP="00575709">
            <w:pPr>
              <w:pStyle w:val="ListParagraph"/>
              <w:ind w:left="0"/>
              <w:rPr>
                <w:rFonts w:cstheme="minorHAnsi"/>
                <w:b/>
                <w:sz w:val="22"/>
                <w:szCs w:val="22"/>
              </w:rPr>
            </w:pPr>
            <w:r w:rsidRPr="006C2347">
              <w:rPr>
                <w:rFonts w:cstheme="minorHAnsi"/>
                <w:b/>
                <w:sz w:val="22"/>
                <w:szCs w:val="22"/>
              </w:rPr>
              <w:t>Short-Medium Term</w:t>
            </w:r>
          </w:p>
        </w:tc>
      </w:tr>
      <w:tr w:rsidR="000F156D" w:rsidRPr="006C2347" w14:paraId="69A1C410" w14:textId="77777777" w:rsidTr="006C2347">
        <w:tc>
          <w:tcPr>
            <w:tcW w:w="895" w:type="dxa"/>
          </w:tcPr>
          <w:p w14:paraId="6904D2FB" w14:textId="77777777" w:rsidR="000F156D" w:rsidRPr="006C2347" w:rsidRDefault="00FD0CE9" w:rsidP="001D2B33">
            <w:pPr>
              <w:rPr>
                <w:rFonts w:cstheme="minorHAnsi"/>
                <w:sz w:val="22"/>
                <w:szCs w:val="22"/>
              </w:rPr>
            </w:pPr>
            <w:r w:rsidRPr="006C2347">
              <w:rPr>
                <w:rFonts w:cstheme="minorHAnsi"/>
                <w:sz w:val="22"/>
                <w:szCs w:val="22"/>
              </w:rPr>
              <w:t xml:space="preserve">5. </w:t>
            </w:r>
          </w:p>
        </w:tc>
        <w:tc>
          <w:tcPr>
            <w:tcW w:w="2921" w:type="dxa"/>
          </w:tcPr>
          <w:p w14:paraId="791EC8D0" w14:textId="77777777" w:rsidR="000F156D" w:rsidRPr="006C2347" w:rsidRDefault="003B58E1" w:rsidP="001D2B33">
            <w:pPr>
              <w:rPr>
                <w:rFonts w:cstheme="minorHAnsi"/>
                <w:sz w:val="22"/>
                <w:szCs w:val="22"/>
              </w:rPr>
            </w:pPr>
            <w:r>
              <w:rPr>
                <w:rFonts w:cstheme="minorHAnsi"/>
                <w:sz w:val="22"/>
                <w:szCs w:val="22"/>
              </w:rPr>
              <w:t>Measures to protect s</w:t>
            </w:r>
            <w:r w:rsidR="000F156D" w:rsidRPr="006C2347">
              <w:rPr>
                <w:rFonts w:cstheme="minorHAnsi"/>
                <w:sz w:val="22"/>
                <w:szCs w:val="22"/>
              </w:rPr>
              <w:t xml:space="preserve">ervices defined as critical that are essential for the functioning of the economy </w:t>
            </w:r>
            <w:r w:rsidR="00810F21">
              <w:rPr>
                <w:rFonts w:cstheme="minorHAnsi"/>
                <w:sz w:val="22"/>
                <w:szCs w:val="22"/>
              </w:rPr>
              <w:t>established</w:t>
            </w:r>
          </w:p>
          <w:p w14:paraId="2D0AC767" w14:textId="77777777" w:rsidR="000F156D" w:rsidRPr="006C2347" w:rsidRDefault="000F156D" w:rsidP="001D2B33">
            <w:pPr>
              <w:rPr>
                <w:rFonts w:cstheme="minorHAnsi"/>
                <w:sz w:val="22"/>
                <w:szCs w:val="22"/>
              </w:rPr>
            </w:pPr>
          </w:p>
          <w:p w14:paraId="11908D5E" w14:textId="77777777" w:rsidR="000F156D" w:rsidRPr="006C2347" w:rsidRDefault="000F156D" w:rsidP="001D2B33">
            <w:pPr>
              <w:rPr>
                <w:rFonts w:cstheme="minorHAnsi"/>
                <w:sz w:val="22"/>
                <w:szCs w:val="22"/>
              </w:rPr>
            </w:pPr>
          </w:p>
          <w:p w14:paraId="718C058B" w14:textId="77777777" w:rsidR="000F156D" w:rsidRPr="006C2347" w:rsidRDefault="000F156D" w:rsidP="001D2B33">
            <w:pPr>
              <w:jc w:val="both"/>
              <w:rPr>
                <w:rFonts w:cstheme="minorHAnsi"/>
                <w:b/>
                <w:sz w:val="22"/>
                <w:szCs w:val="22"/>
              </w:rPr>
            </w:pPr>
          </w:p>
        </w:tc>
        <w:tc>
          <w:tcPr>
            <w:tcW w:w="4500" w:type="dxa"/>
          </w:tcPr>
          <w:p w14:paraId="23BDA0C1" w14:textId="77777777" w:rsidR="00F15E14" w:rsidRPr="006C2347" w:rsidRDefault="00FD0CE9" w:rsidP="00FD0CE9">
            <w:pPr>
              <w:jc w:val="both"/>
              <w:rPr>
                <w:rFonts w:cstheme="minorHAnsi"/>
                <w:sz w:val="22"/>
                <w:szCs w:val="22"/>
              </w:rPr>
            </w:pPr>
            <w:r w:rsidRPr="006C2347">
              <w:rPr>
                <w:rFonts w:cstheme="minorHAnsi"/>
                <w:sz w:val="22"/>
                <w:szCs w:val="22"/>
              </w:rPr>
              <w:t>5.</w:t>
            </w:r>
            <w:r w:rsidR="00810F21">
              <w:rPr>
                <w:rFonts w:cstheme="minorHAnsi"/>
                <w:sz w:val="22"/>
                <w:szCs w:val="22"/>
              </w:rPr>
              <w:t>1</w:t>
            </w:r>
            <w:r w:rsidRPr="006C2347">
              <w:rPr>
                <w:rFonts w:cstheme="minorHAnsi"/>
                <w:sz w:val="22"/>
                <w:szCs w:val="22"/>
              </w:rPr>
              <w:t xml:space="preserve"> </w:t>
            </w:r>
            <w:r w:rsidR="000F156D" w:rsidRPr="006C2347">
              <w:rPr>
                <w:rFonts w:cstheme="minorHAnsi"/>
                <w:sz w:val="22"/>
                <w:szCs w:val="22"/>
              </w:rPr>
              <w:t>Conduct Risk/Threat Assessment and identify</w:t>
            </w:r>
            <w:r w:rsidR="00F15E14" w:rsidRPr="006C2347">
              <w:rPr>
                <w:rFonts w:cstheme="minorHAnsi"/>
                <w:sz w:val="22"/>
                <w:szCs w:val="22"/>
              </w:rPr>
              <w:t xml:space="preserve"> classify all technology assets which support critical information systems</w:t>
            </w:r>
          </w:p>
          <w:p w14:paraId="3CCCDE4F" w14:textId="77777777" w:rsidR="000F156D" w:rsidRPr="006C2347" w:rsidRDefault="00F15E14" w:rsidP="00FD0CE9">
            <w:pPr>
              <w:jc w:val="both"/>
              <w:rPr>
                <w:rFonts w:cstheme="minorHAnsi"/>
                <w:sz w:val="22"/>
                <w:szCs w:val="22"/>
              </w:rPr>
            </w:pPr>
            <w:r w:rsidRPr="006C2347">
              <w:rPr>
                <w:rFonts w:cstheme="minorHAnsi"/>
                <w:sz w:val="22"/>
                <w:szCs w:val="22"/>
              </w:rPr>
              <w:t>5.</w:t>
            </w:r>
            <w:r w:rsidR="00810F21">
              <w:rPr>
                <w:rFonts w:cstheme="minorHAnsi"/>
                <w:sz w:val="22"/>
                <w:szCs w:val="22"/>
              </w:rPr>
              <w:t>2</w:t>
            </w:r>
            <w:r w:rsidRPr="006C2347">
              <w:rPr>
                <w:rFonts w:cstheme="minorHAnsi"/>
                <w:sz w:val="22"/>
                <w:szCs w:val="22"/>
              </w:rPr>
              <w:t xml:space="preserve"> </w:t>
            </w:r>
            <w:r w:rsidR="003B58E1">
              <w:rPr>
                <w:rFonts w:cstheme="minorHAnsi"/>
                <w:sz w:val="22"/>
                <w:szCs w:val="22"/>
              </w:rPr>
              <w:t>O</w:t>
            </w:r>
            <w:r w:rsidRPr="006C2347">
              <w:rPr>
                <w:rFonts w:cstheme="minorHAnsi"/>
                <w:sz w:val="22"/>
                <w:szCs w:val="22"/>
              </w:rPr>
              <w:t>btain full understanding of critical system and information availability requirements based on agency priorities and mandates</w:t>
            </w:r>
          </w:p>
          <w:p w14:paraId="1A796082" w14:textId="77777777" w:rsidR="000F156D" w:rsidRPr="006C2347" w:rsidRDefault="00FD0CE9" w:rsidP="00FD0CE9">
            <w:pPr>
              <w:jc w:val="both"/>
              <w:rPr>
                <w:rFonts w:cstheme="minorHAnsi"/>
                <w:sz w:val="22"/>
                <w:szCs w:val="22"/>
              </w:rPr>
            </w:pPr>
            <w:r w:rsidRPr="006C2347">
              <w:rPr>
                <w:rFonts w:cstheme="minorHAnsi"/>
                <w:sz w:val="22"/>
                <w:szCs w:val="22"/>
              </w:rPr>
              <w:t>5.</w:t>
            </w:r>
            <w:r w:rsidR="00F15E14" w:rsidRPr="006C2347">
              <w:rPr>
                <w:rFonts w:cstheme="minorHAnsi"/>
                <w:sz w:val="22"/>
                <w:szCs w:val="22"/>
              </w:rPr>
              <w:t>4</w:t>
            </w:r>
            <w:r w:rsidRPr="006C2347">
              <w:rPr>
                <w:rFonts w:cstheme="minorHAnsi"/>
                <w:sz w:val="22"/>
                <w:szCs w:val="22"/>
              </w:rPr>
              <w:t xml:space="preserve"> </w:t>
            </w:r>
            <w:r w:rsidR="000F156D" w:rsidRPr="006C2347">
              <w:rPr>
                <w:rFonts w:cstheme="minorHAnsi"/>
                <w:sz w:val="22"/>
                <w:szCs w:val="22"/>
              </w:rPr>
              <w:t>Develop incident response and recovery plans that facilitates the measurement, detection, mitigation, and monitoring of cyber incidents</w:t>
            </w:r>
            <w:r w:rsidR="00810F21">
              <w:rPr>
                <w:rFonts w:cstheme="minorHAnsi"/>
                <w:sz w:val="22"/>
                <w:szCs w:val="22"/>
              </w:rPr>
              <w:t xml:space="preserve"> for critical assets</w:t>
            </w:r>
            <w:r w:rsidR="000F156D" w:rsidRPr="006C2347">
              <w:rPr>
                <w:rFonts w:cstheme="minorHAnsi"/>
                <w:sz w:val="22"/>
                <w:szCs w:val="22"/>
              </w:rPr>
              <w:t xml:space="preserve">.  </w:t>
            </w:r>
          </w:p>
          <w:p w14:paraId="3D780C9B" w14:textId="77777777" w:rsidR="000F156D" w:rsidRPr="006C2347" w:rsidRDefault="00FD0CE9" w:rsidP="00F15E14">
            <w:pPr>
              <w:jc w:val="both"/>
              <w:rPr>
                <w:rStyle w:val="Hyperlink"/>
                <w:rFonts w:cstheme="minorHAnsi"/>
                <w:color w:val="auto"/>
                <w:sz w:val="22"/>
                <w:szCs w:val="22"/>
                <w:u w:val="none"/>
              </w:rPr>
            </w:pPr>
            <w:r w:rsidRPr="006C2347">
              <w:rPr>
                <w:rFonts w:cstheme="minorHAnsi"/>
                <w:sz w:val="22"/>
                <w:szCs w:val="22"/>
              </w:rPr>
              <w:t>5.</w:t>
            </w:r>
            <w:r w:rsidR="00F15E14" w:rsidRPr="006C2347">
              <w:rPr>
                <w:rFonts w:cstheme="minorHAnsi"/>
                <w:sz w:val="22"/>
                <w:szCs w:val="22"/>
              </w:rPr>
              <w:t>5</w:t>
            </w:r>
            <w:r w:rsidRPr="006C2347">
              <w:rPr>
                <w:rFonts w:cstheme="minorHAnsi"/>
                <w:sz w:val="22"/>
                <w:szCs w:val="22"/>
              </w:rPr>
              <w:t xml:space="preserve"> </w:t>
            </w:r>
            <w:r w:rsidR="000F156D" w:rsidRPr="006C2347">
              <w:rPr>
                <w:rFonts w:cstheme="minorHAnsi"/>
                <w:sz w:val="22"/>
                <w:szCs w:val="22"/>
              </w:rPr>
              <w:t>Implement an awareness campaign on the importance of standards</w:t>
            </w:r>
            <w:r w:rsidR="00810F21">
              <w:rPr>
                <w:rFonts w:cstheme="minorHAnsi"/>
                <w:sz w:val="22"/>
                <w:szCs w:val="22"/>
              </w:rPr>
              <w:t xml:space="preserve"> and their adoption to operators and owners of critical infrastructure</w:t>
            </w:r>
          </w:p>
        </w:tc>
        <w:tc>
          <w:tcPr>
            <w:tcW w:w="2160" w:type="dxa"/>
          </w:tcPr>
          <w:p w14:paraId="418864AF" w14:textId="77777777" w:rsidR="000F156D" w:rsidRPr="006C2347" w:rsidRDefault="000F156D" w:rsidP="001D2B33">
            <w:pPr>
              <w:rPr>
                <w:rFonts w:cstheme="minorHAnsi"/>
                <w:sz w:val="22"/>
                <w:szCs w:val="22"/>
              </w:rPr>
            </w:pPr>
            <w:r w:rsidRPr="006C2347">
              <w:rPr>
                <w:rFonts w:cstheme="minorHAnsi"/>
                <w:b/>
                <w:sz w:val="22"/>
                <w:szCs w:val="22"/>
              </w:rPr>
              <w:t>Lead:</w:t>
            </w:r>
            <w:r w:rsidRPr="006C2347">
              <w:rPr>
                <w:rFonts w:cstheme="minorHAnsi"/>
                <w:sz w:val="22"/>
                <w:szCs w:val="22"/>
              </w:rPr>
              <w:t xml:space="preserve"> PUC</w:t>
            </w:r>
          </w:p>
          <w:p w14:paraId="288B6744" w14:textId="77777777" w:rsidR="000F156D" w:rsidRPr="006C2347" w:rsidRDefault="000F156D" w:rsidP="001D2B33">
            <w:pPr>
              <w:rPr>
                <w:rFonts w:cstheme="minorHAnsi"/>
                <w:sz w:val="22"/>
                <w:szCs w:val="22"/>
              </w:rPr>
            </w:pPr>
            <w:r w:rsidRPr="006C2347">
              <w:rPr>
                <w:rFonts w:cstheme="minorHAnsi"/>
                <w:sz w:val="22"/>
                <w:szCs w:val="22"/>
              </w:rPr>
              <w:t>Central Bank</w:t>
            </w:r>
          </w:p>
          <w:p w14:paraId="07055F71" w14:textId="77777777" w:rsidR="000F156D" w:rsidRPr="006C2347" w:rsidRDefault="000F156D" w:rsidP="001D2B33">
            <w:pPr>
              <w:rPr>
                <w:rFonts w:cstheme="minorHAnsi"/>
                <w:sz w:val="22"/>
                <w:szCs w:val="22"/>
              </w:rPr>
            </w:pPr>
            <w:r w:rsidRPr="006C2347">
              <w:rPr>
                <w:rFonts w:cstheme="minorHAnsi"/>
                <w:sz w:val="22"/>
                <w:szCs w:val="22"/>
              </w:rPr>
              <w:t>CITO</w:t>
            </w:r>
          </w:p>
          <w:p w14:paraId="742B2D51" w14:textId="77777777" w:rsidR="000F156D" w:rsidRPr="006C2347" w:rsidRDefault="000F156D" w:rsidP="001D2B33">
            <w:pPr>
              <w:rPr>
                <w:rFonts w:cstheme="minorHAnsi"/>
                <w:sz w:val="22"/>
                <w:szCs w:val="22"/>
              </w:rPr>
            </w:pPr>
            <w:r w:rsidRPr="006C2347">
              <w:rPr>
                <w:rFonts w:cstheme="minorHAnsi"/>
                <w:b/>
                <w:sz w:val="22"/>
                <w:szCs w:val="22"/>
              </w:rPr>
              <w:t>Partner:</w:t>
            </w:r>
            <w:r w:rsidRPr="006C2347">
              <w:rPr>
                <w:rFonts w:cstheme="minorHAnsi"/>
                <w:sz w:val="22"/>
                <w:szCs w:val="22"/>
              </w:rPr>
              <w:t xml:space="preserve"> National Security – NSCSS</w:t>
            </w:r>
          </w:p>
          <w:p w14:paraId="37767044" w14:textId="77777777" w:rsidR="000F156D" w:rsidRPr="006C2347" w:rsidRDefault="000F156D" w:rsidP="001D2B33">
            <w:pPr>
              <w:pStyle w:val="ListParagraph"/>
              <w:ind w:left="0"/>
              <w:rPr>
                <w:rFonts w:cstheme="minorHAnsi"/>
                <w:b/>
                <w:sz w:val="22"/>
                <w:szCs w:val="22"/>
              </w:rPr>
            </w:pPr>
          </w:p>
        </w:tc>
        <w:tc>
          <w:tcPr>
            <w:tcW w:w="2160" w:type="dxa"/>
          </w:tcPr>
          <w:p w14:paraId="55BDB3A6" w14:textId="77777777" w:rsidR="000F156D" w:rsidRPr="006C2347" w:rsidRDefault="004E4707" w:rsidP="001D2B33">
            <w:pPr>
              <w:pStyle w:val="ListParagraph"/>
              <w:ind w:left="0"/>
              <w:rPr>
                <w:rFonts w:cstheme="minorHAnsi"/>
                <w:b/>
                <w:sz w:val="22"/>
                <w:szCs w:val="22"/>
              </w:rPr>
            </w:pPr>
            <w:r w:rsidRPr="006C2347">
              <w:rPr>
                <w:rFonts w:cstheme="minorHAnsi"/>
                <w:b/>
                <w:sz w:val="22"/>
                <w:szCs w:val="22"/>
              </w:rPr>
              <w:t>Long Term</w:t>
            </w:r>
          </w:p>
        </w:tc>
      </w:tr>
    </w:tbl>
    <w:p w14:paraId="7DEB9511" w14:textId="77777777" w:rsidR="001D2B33" w:rsidRDefault="001D2B33" w:rsidP="00575709">
      <w:pPr>
        <w:pStyle w:val="Heading2"/>
      </w:pPr>
    </w:p>
    <w:p w14:paraId="0E391B84" w14:textId="7E761D5E" w:rsidR="00B069D7" w:rsidRDefault="00B069D7" w:rsidP="00B069D7"/>
    <w:p w14:paraId="6BA044A3" w14:textId="77777777" w:rsidR="00B069D7" w:rsidRDefault="00B069D7" w:rsidP="00B069D7"/>
    <w:p w14:paraId="5CBCF038" w14:textId="77777777" w:rsidR="00B069D7" w:rsidRDefault="00B069D7" w:rsidP="00B069D7"/>
    <w:p w14:paraId="378C9F0C" w14:textId="77777777" w:rsidR="00B069D7" w:rsidRDefault="00B069D7" w:rsidP="00B069D7"/>
    <w:p w14:paraId="27CD88FA" w14:textId="77777777" w:rsidR="00B069D7" w:rsidRDefault="00B069D7" w:rsidP="00B069D7"/>
    <w:p w14:paraId="3BE4FE3C" w14:textId="77777777" w:rsidR="00B069D7" w:rsidRDefault="00B069D7" w:rsidP="00B069D7"/>
    <w:p w14:paraId="4AB09F9F" w14:textId="77777777" w:rsidR="00B069D7" w:rsidRDefault="00B069D7" w:rsidP="00B069D7"/>
    <w:p w14:paraId="32D14F7E" w14:textId="77777777" w:rsidR="00B069D7" w:rsidRPr="00B069D7" w:rsidRDefault="00B069D7" w:rsidP="00B069D7"/>
    <w:p w14:paraId="51C2A5A9" w14:textId="77777777" w:rsidR="00575709" w:rsidRDefault="00FD0CE9" w:rsidP="00575709">
      <w:pPr>
        <w:pStyle w:val="Heading2"/>
      </w:pPr>
      <w:bookmarkStart w:id="36" w:name="_Toc26782247"/>
      <w:r>
        <w:t xml:space="preserve">Area of Priority 3: </w:t>
      </w:r>
      <w:r w:rsidR="00A82EB8">
        <w:t xml:space="preserve">Implement measures to support Education, Awareness and </w:t>
      </w:r>
      <w:r w:rsidR="00066BA3">
        <w:t>Workforce Development</w:t>
      </w:r>
      <w:r w:rsidR="00A82EB8">
        <w:t xml:space="preserve"> in</w:t>
      </w:r>
      <w:r w:rsidR="00066BA3">
        <w:t xml:space="preserve"> cybersecurity</w:t>
      </w:r>
      <w:bookmarkEnd w:id="36"/>
      <w:r w:rsidR="00066BA3">
        <w:t xml:space="preserve"> </w:t>
      </w:r>
    </w:p>
    <w:p w14:paraId="335A213B" w14:textId="77777777" w:rsidR="00575709" w:rsidRPr="0085108C" w:rsidRDefault="000069CC" w:rsidP="00993730">
      <w:pPr>
        <w:jc w:val="both"/>
        <w:rPr>
          <w:rFonts w:cstheme="minorHAnsi"/>
          <w:color w:val="FF0000"/>
        </w:rPr>
      </w:pPr>
      <w:r w:rsidRPr="000069CC">
        <w:rPr>
          <w:rFonts w:cstheme="minorHAnsi"/>
        </w:rPr>
        <w:t xml:space="preserve">The reality is that there </w:t>
      </w:r>
      <w:r w:rsidRPr="0069157A">
        <w:rPr>
          <w:rFonts w:cstheme="minorHAnsi"/>
        </w:rPr>
        <w:t xml:space="preserve">are simply not enough skilled </w:t>
      </w:r>
      <w:r w:rsidR="0069157A" w:rsidRPr="0069157A">
        <w:rPr>
          <w:rFonts w:cstheme="minorHAnsi"/>
        </w:rPr>
        <w:t xml:space="preserve">personnel </w:t>
      </w:r>
      <w:r w:rsidRPr="0069157A">
        <w:rPr>
          <w:rFonts w:cstheme="minorHAnsi"/>
        </w:rPr>
        <w:t>available</w:t>
      </w:r>
      <w:r w:rsidR="006E37E1">
        <w:rPr>
          <w:rFonts w:cstheme="minorHAnsi"/>
        </w:rPr>
        <w:t xml:space="preserve"> in cybersecurity</w:t>
      </w:r>
      <w:r w:rsidR="00803E74">
        <w:rPr>
          <w:rFonts w:cstheme="minorHAnsi"/>
        </w:rPr>
        <w:t>,</w:t>
      </w:r>
      <w:r w:rsidR="006E37E1">
        <w:rPr>
          <w:rFonts w:cstheme="minorHAnsi"/>
        </w:rPr>
        <w:t xml:space="preserve"> </w:t>
      </w:r>
      <w:r w:rsidR="0069157A" w:rsidRPr="0069157A">
        <w:rPr>
          <w:rFonts w:cstheme="minorHAnsi"/>
        </w:rPr>
        <w:t>and if there is personnel most government employees utilize technology to perform their duties. Therefore, they need to be informed about the severe consequences that may arise from just one mistake</w:t>
      </w:r>
      <w:r w:rsidRPr="0069157A">
        <w:rPr>
          <w:rFonts w:cstheme="minorHAnsi"/>
        </w:rPr>
        <w:t xml:space="preserve">.  </w:t>
      </w:r>
      <w:r w:rsidR="00575709" w:rsidRPr="0069157A">
        <w:rPr>
          <w:rFonts w:cstheme="minorHAnsi"/>
        </w:rPr>
        <w:t xml:space="preserve">This component seeks to raise the level of national awareness </w:t>
      </w:r>
      <w:r w:rsidR="0069157A" w:rsidRPr="0069157A">
        <w:rPr>
          <w:rFonts w:cstheme="minorHAnsi"/>
        </w:rPr>
        <w:t xml:space="preserve">as well, </w:t>
      </w:r>
      <w:r w:rsidR="00575709" w:rsidRPr="0069157A">
        <w:rPr>
          <w:rFonts w:cstheme="minorHAnsi"/>
        </w:rPr>
        <w:t>on key cybersecurity issues and focuses on specific messag</w:t>
      </w:r>
      <w:r w:rsidR="0069157A" w:rsidRPr="0069157A">
        <w:rPr>
          <w:rFonts w:cstheme="minorHAnsi"/>
        </w:rPr>
        <w:t>ing</w:t>
      </w:r>
      <w:r w:rsidR="00575709" w:rsidRPr="0069157A">
        <w:rPr>
          <w:rFonts w:cstheme="minorHAnsi"/>
        </w:rPr>
        <w:t xml:space="preserve"> for target</w:t>
      </w:r>
      <w:r w:rsidR="0069157A" w:rsidRPr="0069157A">
        <w:rPr>
          <w:rFonts w:cstheme="minorHAnsi"/>
        </w:rPr>
        <w:t>ed</w:t>
      </w:r>
      <w:r w:rsidR="00575709" w:rsidRPr="0069157A">
        <w:rPr>
          <w:rFonts w:cstheme="minorHAnsi"/>
        </w:rPr>
        <w:t xml:space="preserve"> audiences. </w:t>
      </w:r>
      <w:r w:rsidR="0085108C" w:rsidRPr="0069157A">
        <w:rPr>
          <w:rFonts w:cstheme="minorHAnsi"/>
        </w:rPr>
        <w:t xml:space="preserve"> The importance of security awareness training </w:t>
      </w:r>
      <w:r w:rsidR="0069157A" w:rsidRPr="0069157A">
        <w:rPr>
          <w:rFonts w:cstheme="minorHAnsi"/>
        </w:rPr>
        <w:t>in government</w:t>
      </w:r>
      <w:r w:rsidR="0085108C" w:rsidRPr="0069157A">
        <w:rPr>
          <w:rFonts w:cstheme="minorHAnsi"/>
        </w:rPr>
        <w:t xml:space="preserve"> cannot be overemphasized. Just as awareness training in the health sector can help improve the standard of living and avoid certain diseases, so security awareness </w:t>
      </w:r>
      <w:r w:rsidR="0069157A" w:rsidRPr="0069157A">
        <w:rPr>
          <w:rFonts w:cstheme="minorHAnsi"/>
        </w:rPr>
        <w:t>mitigate consequences of cyber incidents.  Everyone needs to</w:t>
      </w:r>
      <w:r w:rsidR="0085108C" w:rsidRPr="0069157A">
        <w:rPr>
          <w:rFonts w:cstheme="minorHAnsi"/>
        </w:rPr>
        <w:t xml:space="preserve"> have a clear understanding that </w:t>
      </w:r>
      <w:r w:rsidR="0069157A" w:rsidRPr="0069157A">
        <w:rPr>
          <w:rFonts w:cstheme="minorHAnsi"/>
        </w:rPr>
        <w:t>cybersecurity</w:t>
      </w:r>
      <w:r w:rsidR="0085108C" w:rsidRPr="0069157A">
        <w:rPr>
          <w:rFonts w:cstheme="minorHAnsi"/>
        </w:rPr>
        <w:t xml:space="preserve"> is </w:t>
      </w:r>
      <w:r w:rsidR="0069157A">
        <w:rPr>
          <w:rFonts w:cstheme="minorHAnsi"/>
        </w:rPr>
        <w:t>a shared responsibility</w:t>
      </w:r>
      <w:r w:rsidR="0069157A" w:rsidRPr="0069157A">
        <w:rPr>
          <w:rFonts w:cstheme="minorHAnsi"/>
        </w:rPr>
        <w:t>.</w:t>
      </w:r>
    </w:p>
    <w:p w14:paraId="23B9B04C" w14:textId="77777777" w:rsidR="00575709" w:rsidRPr="003E770F" w:rsidRDefault="00575709" w:rsidP="00575709">
      <w:pPr>
        <w:rPr>
          <w:rFonts w:cstheme="minorHAnsi"/>
        </w:rPr>
      </w:pPr>
    </w:p>
    <w:tbl>
      <w:tblPr>
        <w:tblStyle w:val="TableGrid"/>
        <w:tblW w:w="12433" w:type="dxa"/>
        <w:tblInd w:w="720" w:type="dxa"/>
        <w:tblLayout w:type="fixed"/>
        <w:tblLook w:val="04A0" w:firstRow="1" w:lastRow="0" w:firstColumn="1" w:lastColumn="0" w:noHBand="0" w:noVBand="1"/>
      </w:tblPr>
      <w:tblGrid>
        <w:gridCol w:w="895"/>
        <w:gridCol w:w="2250"/>
        <w:gridCol w:w="5171"/>
        <w:gridCol w:w="2160"/>
        <w:gridCol w:w="1957"/>
      </w:tblGrid>
      <w:tr w:rsidR="00FD0CE9" w:rsidRPr="003E770F" w14:paraId="5BE6A046" w14:textId="77777777" w:rsidTr="00006EC8">
        <w:tc>
          <w:tcPr>
            <w:tcW w:w="3145" w:type="dxa"/>
            <w:gridSpan w:val="2"/>
            <w:shd w:val="clear" w:color="auto" w:fill="D9E2F3" w:themeFill="accent5" w:themeFillTint="33"/>
          </w:tcPr>
          <w:p w14:paraId="25AD219D" w14:textId="77777777" w:rsidR="00FD0CE9" w:rsidRDefault="00FD0CE9" w:rsidP="00575709">
            <w:pPr>
              <w:pStyle w:val="ListParagraph"/>
              <w:ind w:left="0"/>
              <w:rPr>
                <w:rFonts w:cstheme="minorHAnsi"/>
                <w:b/>
                <w:sz w:val="22"/>
                <w:szCs w:val="22"/>
              </w:rPr>
            </w:pPr>
          </w:p>
          <w:p w14:paraId="7DEF3AE1" w14:textId="77777777" w:rsidR="00FD0CE9" w:rsidRPr="003E770F" w:rsidRDefault="00FD0CE9" w:rsidP="00575709">
            <w:pPr>
              <w:pStyle w:val="ListParagraph"/>
              <w:ind w:left="0"/>
              <w:rPr>
                <w:rFonts w:cstheme="minorHAnsi"/>
                <w:b/>
                <w:sz w:val="22"/>
                <w:szCs w:val="22"/>
              </w:rPr>
            </w:pPr>
            <w:r w:rsidRPr="003E770F">
              <w:rPr>
                <w:rFonts w:cstheme="minorHAnsi"/>
                <w:b/>
                <w:sz w:val="22"/>
                <w:szCs w:val="22"/>
              </w:rPr>
              <w:t>Objectives</w:t>
            </w:r>
          </w:p>
        </w:tc>
        <w:tc>
          <w:tcPr>
            <w:tcW w:w="5171" w:type="dxa"/>
            <w:shd w:val="clear" w:color="auto" w:fill="D9E2F3" w:themeFill="accent5" w:themeFillTint="33"/>
          </w:tcPr>
          <w:p w14:paraId="5DB2C871" w14:textId="77777777" w:rsidR="00FD0CE9" w:rsidRPr="003E770F" w:rsidRDefault="00FD0CE9" w:rsidP="00575709">
            <w:pPr>
              <w:pStyle w:val="ListParagraph"/>
              <w:ind w:left="0"/>
              <w:rPr>
                <w:rFonts w:cstheme="minorHAnsi"/>
                <w:b/>
                <w:sz w:val="22"/>
                <w:szCs w:val="22"/>
              </w:rPr>
            </w:pPr>
            <w:r w:rsidRPr="003E770F">
              <w:rPr>
                <w:rFonts w:cstheme="minorHAnsi"/>
                <w:b/>
                <w:sz w:val="22"/>
                <w:szCs w:val="22"/>
              </w:rPr>
              <w:t>Activities</w:t>
            </w:r>
          </w:p>
        </w:tc>
        <w:tc>
          <w:tcPr>
            <w:tcW w:w="2160" w:type="dxa"/>
            <w:shd w:val="clear" w:color="auto" w:fill="D9E2F3" w:themeFill="accent5" w:themeFillTint="33"/>
          </w:tcPr>
          <w:p w14:paraId="2EC076E3" w14:textId="77777777" w:rsidR="00FD0CE9" w:rsidRPr="003E770F" w:rsidRDefault="00FD0CE9" w:rsidP="00575709">
            <w:pPr>
              <w:pStyle w:val="ListParagraph"/>
              <w:ind w:left="0"/>
              <w:rPr>
                <w:rFonts w:cstheme="minorHAnsi"/>
                <w:b/>
                <w:sz w:val="22"/>
                <w:szCs w:val="22"/>
              </w:rPr>
            </w:pPr>
            <w:r>
              <w:rPr>
                <w:rFonts w:cstheme="minorHAnsi"/>
                <w:b/>
                <w:sz w:val="22"/>
                <w:szCs w:val="22"/>
              </w:rPr>
              <w:t>Coordinating Institutions</w:t>
            </w:r>
          </w:p>
        </w:tc>
        <w:tc>
          <w:tcPr>
            <w:tcW w:w="1957" w:type="dxa"/>
            <w:shd w:val="clear" w:color="auto" w:fill="D9E2F3" w:themeFill="accent5" w:themeFillTint="33"/>
          </w:tcPr>
          <w:p w14:paraId="289DA228" w14:textId="77777777" w:rsidR="00FD0CE9" w:rsidRPr="00337FEB" w:rsidRDefault="00FD0CE9" w:rsidP="00575709">
            <w:pPr>
              <w:pStyle w:val="ListParagraph"/>
              <w:ind w:left="0"/>
              <w:jc w:val="both"/>
              <w:rPr>
                <w:rFonts w:cstheme="minorHAnsi"/>
                <w:b/>
                <w:sz w:val="22"/>
                <w:szCs w:val="22"/>
              </w:rPr>
            </w:pPr>
            <w:r w:rsidRPr="00337FEB">
              <w:rPr>
                <w:rFonts w:cstheme="minorHAnsi"/>
                <w:b/>
                <w:sz w:val="22"/>
                <w:szCs w:val="22"/>
              </w:rPr>
              <w:t>Timeline</w:t>
            </w:r>
          </w:p>
          <w:p w14:paraId="42629B25" w14:textId="77777777" w:rsidR="00FD0CE9" w:rsidRPr="00337FEB" w:rsidRDefault="00FD0CE9" w:rsidP="00575709">
            <w:pPr>
              <w:pStyle w:val="ListParagraph"/>
              <w:ind w:left="0"/>
              <w:jc w:val="both"/>
              <w:rPr>
                <w:rFonts w:cstheme="minorHAnsi"/>
                <w:b/>
                <w:sz w:val="22"/>
                <w:szCs w:val="22"/>
              </w:rPr>
            </w:pPr>
          </w:p>
        </w:tc>
      </w:tr>
      <w:tr w:rsidR="001E0242" w:rsidRPr="003E770F" w14:paraId="602FF4AE" w14:textId="77777777" w:rsidTr="001E0242">
        <w:trPr>
          <w:trHeight w:val="341"/>
        </w:trPr>
        <w:tc>
          <w:tcPr>
            <w:tcW w:w="895" w:type="dxa"/>
          </w:tcPr>
          <w:p w14:paraId="44238167" w14:textId="2ACA949C" w:rsidR="001E0242" w:rsidRDefault="001E0242" w:rsidP="00575709">
            <w:pPr>
              <w:pStyle w:val="ListParagraph"/>
              <w:ind w:left="0"/>
              <w:rPr>
                <w:rFonts w:cstheme="minorHAnsi"/>
                <w:sz w:val="22"/>
                <w:szCs w:val="22"/>
              </w:rPr>
            </w:pPr>
            <w:r>
              <w:rPr>
                <w:rFonts w:cstheme="minorHAnsi"/>
                <w:sz w:val="22"/>
                <w:szCs w:val="22"/>
              </w:rPr>
              <w:t xml:space="preserve">1. </w:t>
            </w:r>
          </w:p>
        </w:tc>
        <w:tc>
          <w:tcPr>
            <w:tcW w:w="2250" w:type="dxa"/>
          </w:tcPr>
          <w:p w14:paraId="21283312" w14:textId="4E57A98A" w:rsidR="001E0242" w:rsidRDefault="001E0242" w:rsidP="00575709">
            <w:pPr>
              <w:pStyle w:val="ListParagraph"/>
              <w:ind w:left="0"/>
              <w:rPr>
                <w:rFonts w:cstheme="minorHAnsi"/>
                <w:sz w:val="22"/>
                <w:szCs w:val="22"/>
              </w:rPr>
            </w:pPr>
            <w:r>
              <w:rPr>
                <w:rFonts w:cstheme="minorHAnsi"/>
                <w:sz w:val="22"/>
                <w:szCs w:val="22"/>
              </w:rPr>
              <w:t>Mapping of key stakeholders developed and targeted awareness campaigns implemented</w:t>
            </w:r>
          </w:p>
        </w:tc>
        <w:tc>
          <w:tcPr>
            <w:tcW w:w="5171" w:type="dxa"/>
          </w:tcPr>
          <w:p w14:paraId="3E361F72" w14:textId="72E9779E" w:rsidR="001E0242" w:rsidRDefault="009701C8" w:rsidP="00C56FBC">
            <w:pPr>
              <w:jc w:val="both"/>
              <w:rPr>
                <w:rFonts w:cstheme="minorHAnsi"/>
                <w:sz w:val="22"/>
                <w:szCs w:val="22"/>
              </w:rPr>
            </w:pPr>
            <w:r w:rsidRPr="009701C8">
              <w:rPr>
                <w:rFonts w:cstheme="minorHAnsi"/>
                <w:sz w:val="22"/>
                <w:szCs w:val="22"/>
              </w:rPr>
              <w:t>1.</w:t>
            </w:r>
            <w:r>
              <w:rPr>
                <w:rFonts w:cstheme="minorHAnsi"/>
                <w:sz w:val="22"/>
                <w:szCs w:val="22"/>
              </w:rPr>
              <w:t>1 Undertake consultation with all relevant stakeholders including NGOs, educational institutions, etc. to determine needs of the various target groups for cybersecurity awareness (e.g. indigenous communities, parents, teachers, vulnerable groups, women, etc.)</w:t>
            </w:r>
          </w:p>
          <w:p w14:paraId="100E071C" w14:textId="4C39F1C9" w:rsidR="009701C8" w:rsidRDefault="009701C8" w:rsidP="00C56FBC">
            <w:pPr>
              <w:jc w:val="both"/>
              <w:rPr>
                <w:rFonts w:cstheme="minorHAnsi"/>
                <w:sz w:val="22"/>
                <w:szCs w:val="22"/>
              </w:rPr>
            </w:pPr>
            <w:r>
              <w:rPr>
                <w:rFonts w:cstheme="minorHAnsi"/>
                <w:sz w:val="22"/>
                <w:szCs w:val="22"/>
              </w:rPr>
              <w:t>1.2 Map various initiatives that exists that can be utilized for incorporating or delivering Cybersecurity awareness messaging</w:t>
            </w:r>
          </w:p>
          <w:p w14:paraId="2783429C" w14:textId="3F29FF49" w:rsidR="009701C8" w:rsidRDefault="009701C8" w:rsidP="00C56FBC">
            <w:pPr>
              <w:jc w:val="both"/>
              <w:rPr>
                <w:rFonts w:cstheme="minorHAnsi"/>
                <w:sz w:val="22"/>
                <w:szCs w:val="22"/>
              </w:rPr>
            </w:pPr>
            <w:r>
              <w:rPr>
                <w:rFonts w:cstheme="minorHAnsi"/>
                <w:sz w:val="22"/>
                <w:szCs w:val="22"/>
              </w:rPr>
              <w:t xml:space="preserve">1.3 </w:t>
            </w:r>
            <w:r w:rsidR="005B4791">
              <w:rPr>
                <w:rFonts w:cstheme="minorHAnsi"/>
                <w:sz w:val="22"/>
                <w:szCs w:val="22"/>
              </w:rPr>
              <w:t>Implement awareness campaigns at the District and Village level taking into account cooperation with town councils, village councils and community councils.</w:t>
            </w:r>
          </w:p>
          <w:p w14:paraId="1E3C0D89" w14:textId="0AEBB867" w:rsidR="009701C8" w:rsidRPr="009701C8" w:rsidRDefault="009701C8" w:rsidP="00C56FBC">
            <w:pPr>
              <w:jc w:val="both"/>
              <w:rPr>
                <w:rFonts w:cstheme="minorHAnsi"/>
                <w:sz w:val="22"/>
                <w:szCs w:val="22"/>
              </w:rPr>
            </w:pPr>
          </w:p>
        </w:tc>
        <w:tc>
          <w:tcPr>
            <w:tcW w:w="2160" w:type="dxa"/>
          </w:tcPr>
          <w:p w14:paraId="106320AD" w14:textId="77777777" w:rsidR="001E0242" w:rsidRPr="00350563" w:rsidRDefault="001E0242" w:rsidP="001E0242">
            <w:pPr>
              <w:rPr>
                <w:rFonts w:cstheme="minorHAnsi"/>
                <w:sz w:val="22"/>
                <w:szCs w:val="22"/>
              </w:rPr>
            </w:pPr>
            <w:r w:rsidRPr="00050420">
              <w:rPr>
                <w:rFonts w:cstheme="minorHAnsi"/>
                <w:b/>
                <w:sz w:val="22"/>
                <w:szCs w:val="22"/>
              </w:rPr>
              <w:t>Lead:</w:t>
            </w:r>
            <w:r w:rsidRPr="00350563">
              <w:rPr>
                <w:rFonts w:cstheme="minorHAnsi"/>
                <w:sz w:val="22"/>
                <w:szCs w:val="22"/>
              </w:rPr>
              <w:t xml:space="preserve"> PUC</w:t>
            </w:r>
          </w:p>
          <w:p w14:paraId="45E95228" w14:textId="77777777" w:rsidR="001E0242" w:rsidRPr="00050420" w:rsidRDefault="001E0242" w:rsidP="001E0242">
            <w:pPr>
              <w:rPr>
                <w:rFonts w:cstheme="minorHAnsi"/>
                <w:b/>
                <w:sz w:val="22"/>
                <w:szCs w:val="22"/>
              </w:rPr>
            </w:pPr>
            <w:r w:rsidRPr="00050420">
              <w:rPr>
                <w:rFonts w:cstheme="minorHAnsi"/>
                <w:b/>
                <w:sz w:val="22"/>
                <w:szCs w:val="22"/>
              </w:rPr>
              <w:t xml:space="preserve">Partners: </w:t>
            </w:r>
          </w:p>
          <w:p w14:paraId="72BF0EB1" w14:textId="435CDFFD" w:rsidR="001E0242" w:rsidRDefault="009701C8" w:rsidP="001E0242">
            <w:pPr>
              <w:rPr>
                <w:rFonts w:cstheme="minorHAnsi"/>
                <w:sz w:val="22"/>
                <w:szCs w:val="22"/>
              </w:rPr>
            </w:pPr>
            <w:r>
              <w:rPr>
                <w:rFonts w:cstheme="minorHAnsi"/>
                <w:sz w:val="22"/>
                <w:szCs w:val="22"/>
              </w:rPr>
              <w:t>Belize Network of NGOs</w:t>
            </w:r>
          </w:p>
          <w:p w14:paraId="2301A30C" w14:textId="77777777" w:rsidR="001E0242" w:rsidRDefault="001E0242" w:rsidP="001E0242">
            <w:pPr>
              <w:rPr>
                <w:rFonts w:cstheme="minorHAnsi"/>
                <w:sz w:val="22"/>
                <w:szCs w:val="22"/>
              </w:rPr>
            </w:pPr>
            <w:r>
              <w:rPr>
                <w:rFonts w:cstheme="minorHAnsi"/>
                <w:sz w:val="22"/>
                <w:szCs w:val="22"/>
              </w:rPr>
              <w:t>ADAMScon</w:t>
            </w:r>
          </w:p>
          <w:p w14:paraId="7C05A993" w14:textId="5F9E408F" w:rsidR="001E0242" w:rsidRDefault="001E0242" w:rsidP="001E0242">
            <w:pPr>
              <w:rPr>
                <w:rFonts w:cstheme="minorHAnsi"/>
                <w:sz w:val="22"/>
                <w:szCs w:val="22"/>
              </w:rPr>
            </w:pPr>
            <w:r>
              <w:rPr>
                <w:rFonts w:cstheme="minorHAnsi"/>
                <w:sz w:val="22"/>
                <w:szCs w:val="22"/>
              </w:rPr>
              <w:t>Ministry of E</w:t>
            </w:r>
            <w:r w:rsidRPr="00350563">
              <w:rPr>
                <w:rFonts w:cstheme="minorHAnsi"/>
                <w:sz w:val="22"/>
                <w:szCs w:val="22"/>
              </w:rPr>
              <w:t>ducation</w:t>
            </w:r>
            <w:r>
              <w:rPr>
                <w:rFonts w:cstheme="minorHAnsi"/>
                <w:sz w:val="22"/>
                <w:szCs w:val="22"/>
              </w:rPr>
              <w:t xml:space="preserve">, Ministry of National Security </w:t>
            </w:r>
          </w:p>
          <w:p w14:paraId="00E00C00" w14:textId="77777777" w:rsidR="001E0242" w:rsidRPr="00050420" w:rsidRDefault="001E0242" w:rsidP="001E0242">
            <w:pPr>
              <w:rPr>
                <w:rFonts w:cstheme="minorHAnsi"/>
                <w:b/>
              </w:rPr>
            </w:pPr>
          </w:p>
        </w:tc>
        <w:tc>
          <w:tcPr>
            <w:tcW w:w="1957" w:type="dxa"/>
          </w:tcPr>
          <w:p w14:paraId="2E391D90" w14:textId="443DC461" w:rsidR="001E0242" w:rsidRPr="00337FEB" w:rsidRDefault="001E0242" w:rsidP="00575709">
            <w:pPr>
              <w:rPr>
                <w:rFonts w:cstheme="minorHAnsi"/>
                <w:b/>
              </w:rPr>
            </w:pPr>
            <w:r>
              <w:rPr>
                <w:rFonts w:cstheme="minorHAnsi"/>
                <w:b/>
              </w:rPr>
              <w:t>Medium Term</w:t>
            </w:r>
          </w:p>
        </w:tc>
      </w:tr>
      <w:tr w:rsidR="00FD0CE9" w:rsidRPr="003E770F" w14:paraId="5B90B074" w14:textId="77777777" w:rsidTr="00FD0CE9">
        <w:tc>
          <w:tcPr>
            <w:tcW w:w="895" w:type="dxa"/>
          </w:tcPr>
          <w:p w14:paraId="399F825C" w14:textId="05337FC9" w:rsidR="00FD0CE9" w:rsidRDefault="001E0242" w:rsidP="00575709">
            <w:pPr>
              <w:pStyle w:val="ListParagraph"/>
              <w:ind w:left="0"/>
              <w:rPr>
                <w:rFonts w:cstheme="minorHAnsi"/>
                <w:sz w:val="22"/>
                <w:szCs w:val="22"/>
              </w:rPr>
            </w:pPr>
            <w:r>
              <w:rPr>
                <w:rFonts w:cstheme="minorHAnsi"/>
                <w:sz w:val="22"/>
                <w:szCs w:val="22"/>
              </w:rPr>
              <w:t>2</w:t>
            </w:r>
            <w:r w:rsidR="00FD0CE9">
              <w:rPr>
                <w:rFonts w:cstheme="minorHAnsi"/>
                <w:sz w:val="22"/>
                <w:szCs w:val="22"/>
              </w:rPr>
              <w:t>.</w:t>
            </w:r>
          </w:p>
        </w:tc>
        <w:tc>
          <w:tcPr>
            <w:tcW w:w="2250" w:type="dxa"/>
          </w:tcPr>
          <w:p w14:paraId="3758D099" w14:textId="77777777" w:rsidR="00FD0CE9" w:rsidRPr="003E770F" w:rsidRDefault="00FD0CE9" w:rsidP="00575709">
            <w:pPr>
              <w:pStyle w:val="ListParagraph"/>
              <w:ind w:left="0"/>
              <w:rPr>
                <w:rFonts w:cstheme="minorHAnsi"/>
                <w:sz w:val="22"/>
                <w:szCs w:val="22"/>
              </w:rPr>
            </w:pPr>
            <w:r>
              <w:rPr>
                <w:rFonts w:cstheme="minorHAnsi"/>
                <w:sz w:val="22"/>
                <w:szCs w:val="22"/>
              </w:rPr>
              <w:t>The general public is sensitized</w:t>
            </w:r>
            <w:r w:rsidRPr="003E770F">
              <w:rPr>
                <w:rFonts w:cstheme="minorHAnsi"/>
                <w:sz w:val="22"/>
                <w:szCs w:val="22"/>
              </w:rPr>
              <w:t>, educate</w:t>
            </w:r>
            <w:r>
              <w:rPr>
                <w:rFonts w:cstheme="minorHAnsi"/>
                <w:sz w:val="22"/>
                <w:szCs w:val="22"/>
              </w:rPr>
              <w:t>d and empowered on relevant cybersecurity topics</w:t>
            </w:r>
          </w:p>
        </w:tc>
        <w:tc>
          <w:tcPr>
            <w:tcW w:w="5171" w:type="dxa"/>
          </w:tcPr>
          <w:p w14:paraId="26AF00F1" w14:textId="72D571E7" w:rsidR="00C56FBC" w:rsidRDefault="009701C8" w:rsidP="00C56FBC">
            <w:pPr>
              <w:jc w:val="both"/>
              <w:rPr>
                <w:rFonts w:cstheme="minorHAnsi"/>
                <w:sz w:val="22"/>
                <w:szCs w:val="22"/>
              </w:rPr>
            </w:pPr>
            <w:r>
              <w:rPr>
                <w:rFonts w:cstheme="minorHAnsi"/>
                <w:sz w:val="22"/>
                <w:szCs w:val="22"/>
              </w:rPr>
              <w:t>2</w:t>
            </w:r>
            <w:r w:rsidR="00FD0CE9" w:rsidRPr="00C56FBC">
              <w:rPr>
                <w:rFonts w:cstheme="minorHAnsi"/>
                <w:sz w:val="22"/>
                <w:szCs w:val="22"/>
              </w:rPr>
              <w:t xml:space="preserve">.1 </w:t>
            </w:r>
            <w:r w:rsidR="00C56FBC" w:rsidRPr="00C56FBC">
              <w:rPr>
                <w:rFonts w:cstheme="minorHAnsi"/>
                <w:sz w:val="22"/>
                <w:szCs w:val="22"/>
              </w:rPr>
              <w:t>Prepare a Cyber Security Communication Strategy, with a view to improve communication to stakeholders on cyber threats and available tools.</w:t>
            </w:r>
          </w:p>
          <w:p w14:paraId="075BCDA8" w14:textId="77777777" w:rsidR="001E0242" w:rsidRPr="00C56FBC" w:rsidRDefault="001E0242" w:rsidP="00C56FBC">
            <w:pPr>
              <w:jc w:val="both"/>
              <w:rPr>
                <w:rFonts w:cstheme="minorHAnsi"/>
                <w:sz w:val="22"/>
                <w:szCs w:val="22"/>
              </w:rPr>
            </w:pPr>
          </w:p>
          <w:p w14:paraId="65475ADE" w14:textId="15D26441" w:rsidR="00FD0CE9" w:rsidRDefault="009701C8" w:rsidP="00A8083E">
            <w:pPr>
              <w:jc w:val="both"/>
              <w:rPr>
                <w:rFonts w:cstheme="minorHAnsi"/>
                <w:sz w:val="22"/>
                <w:szCs w:val="22"/>
              </w:rPr>
            </w:pPr>
            <w:r>
              <w:rPr>
                <w:rFonts w:cstheme="minorHAnsi"/>
                <w:sz w:val="22"/>
                <w:szCs w:val="22"/>
              </w:rPr>
              <w:t>2</w:t>
            </w:r>
            <w:r w:rsidR="00C56FBC">
              <w:rPr>
                <w:rFonts w:cstheme="minorHAnsi"/>
                <w:sz w:val="22"/>
                <w:szCs w:val="22"/>
              </w:rPr>
              <w:t xml:space="preserve">.2 </w:t>
            </w:r>
            <w:r w:rsidR="00FD0CE9" w:rsidRPr="00FD0CE9">
              <w:rPr>
                <w:rFonts w:cstheme="minorHAnsi"/>
                <w:sz w:val="22"/>
                <w:szCs w:val="22"/>
              </w:rPr>
              <w:t>Develop television ads, jingles and news clips on key cybersecurity messages</w:t>
            </w:r>
            <w:r w:rsidR="00A8083E">
              <w:rPr>
                <w:rFonts w:cstheme="minorHAnsi"/>
                <w:sz w:val="22"/>
                <w:szCs w:val="22"/>
              </w:rPr>
              <w:t xml:space="preserve"> </w:t>
            </w:r>
            <w:r w:rsidR="00FD0CE9">
              <w:rPr>
                <w:rFonts w:cstheme="minorHAnsi"/>
                <w:sz w:val="22"/>
                <w:szCs w:val="22"/>
              </w:rPr>
              <w:t>(Phishing, Grooming, sextortion, Cyberbullying, Privacy ,sexting)</w:t>
            </w:r>
          </w:p>
          <w:p w14:paraId="7D75D5F4" w14:textId="77777777" w:rsidR="00FD0CE9" w:rsidRPr="003E770F" w:rsidRDefault="00FD0CE9" w:rsidP="00575709">
            <w:pPr>
              <w:pStyle w:val="ListParagraph"/>
              <w:ind w:left="360"/>
              <w:jc w:val="both"/>
              <w:rPr>
                <w:rFonts w:cstheme="minorHAnsi"/>
                <w:sz w:val="22"/>
                <w:szCs w:val="22"/>
              </w:rPr>
            </w:pPr>
          </w:p>
          <w:p w14:paraId="2C9DF3A5" w14:textId="5CCE01DD" w:rsidR="00FD0CE9" w:rsidRPr="00A8083E" w:rsidRDefault="009701C8" w:rsidP="00A8083E">
            <w:pPr>
              <w:jc w:val="both"/>
              <w:rPr>
                <w:rFonts w:cstheme="minorHAnsi"/>
                <w:sz w:val="22"/>
                <w:szCs w:val="22"/>
              </w:rPr>
            </w:pPr>
            <w:r>
              <w:rPr>
                <w:rFonts w:cstheme="minorHAnsi"/>
                <w:sz w:val="22"/>
                <w:szCs w:val="22"/>
              </w:rPr>
              <w:t>2</w:t>
            </w:r>
            <w:r w:rsidR="00A8083E">
              <w:rPr>
                <w:rFonts w:cstheme="minorHAnsi"/>
                <w:sz w:val="22"/>
                <w:szCs w:val="22"/>
              </w:rPr>
              <w:t>.</w:t>
            </w:r>
            <w:r w:rsidR="00C56FBC">
              <w:rPr>
                <w:rFonts w:cstheme="minorHAnsi"/>
                <w:sz w:val="22"/>
                <w:szCs w:val="22"/>
              </w:rPr>
              <w:t>3</w:t>
            </w:r>
            <w:r w:rsidR="00A8083E">
              <w:rPr>
                <w:rFonts w:cstheme="minorHAnsi"/>
                <w:sz w:val="22"/>
                <w:szCs w:val="22"/>
              </w:rPr>
              <w:t xml:space="preserve"> </w:t>
            </w:r>
            <w:r w:rsidR="00FD0CE9" w:rsidRPr="00A8083E">
              <w:rPr>
                <w:rFonts w:cstheme="minorHAnsi"/>
                <w:sz w:val="22"/>
                <w:szCs w:val="22"/>
              </w:rPr>
              <w:t xml:space="preserve">Issue </w:t>
            </w:r>
            <w:r w:rsidR="00F32792">
              <w:rPr>
                <w:rFonts w:cstheme="minorHAnsi"/>
                <w:sz w:val="22"/>
                <w:szCs w:val="22"/>
              </w:rPr>
              <w:t xml:space="preserve">public facing messages through mediums such as </w:t>
            </w:r>
            <w:r w:rsidR="00FD0CE9" w:rsidRPr="00A8083E">
              <w:rPr>
                <w:rFonts w:cstheme="minorHAnsi"/>
                <w:sz w:val="22"/>
                <w:szCs w:val="22"/>
              </w:rPr>
              <w:t>text blasts</w:t>
            </w:r>
            <w:r w:rsidR="00F32792">
              <w:rPr>
                <w:rFonts w:cstheme="minorHAnsi"/>
                <w:sz w:val="22"/>
                <w:szCs w:val="22"/>
              </w:rPr>
              <w:t>,</w:t>
            </w:r>
            <w:r w:rsidR="00FD0CE9" w:rsidRPr="00A8083E">
              <w:rPr>
                <w:rFonts w:cstheme="minorHAnsi"/>
                <w:sz w:val="22"/>
                <w:szCs w:val="22"/>
              </w:rPr>
              <w:t xml:space="preserve"> with key cybersecurity messages </w:t>
            </w:r>
          </w:p>
          <w:p w14:paraId="4298BA1D" w14:textId="77777777" w:rsidR="00FD0CE9" w:rsidRPr="005F103F" w:rsidRDefault="00FD0CE9" w:rsidP="00575709">
            <w:pPr>
              <w:jc w:val="both"/>
              <w:rPr>
                <w:rFonts w:cstheme="minorHAnsi"/>
                <w:sz w:val="22"/>
                <w:szCs w:val="22"/>
              </w:rPr>
            </w:pPr>
          </w:p>
          <w:p w14:paraId="7828B4B6" w14:textId="05B0C905" w:rsidR="00FD0CE9" w:rsidRPr="00A8083E" w:rsidRDefault="009701C8" w:rsidP="00A8083E">
            <w:pPr>
              <w:jc w:val="both"/>
              <w:rPr>
                <w:rFonts w:cstheme="minorHAnsi"/>
                <w:sz w:val="22"/>
                <w:szCs w:val="22"/>
              </w:rPr>
            </w:pPr>
            <w:r>
              <w:rPr>
                <w:sz w:val="22"/>
                <w:szCs w:val="22"/>
              </w:rPr>
              <w:t>2</w:t>
            </w:r>
            <w:r w:rsidR="00A8083E" w:rsidRPr="009701C8">
              <w:rPr>
                <w:sz w:val="22"/>
                <w:szCs w:val="22"/>
              </w:rPr>
              <w:t>.</w:t>
            </w:r>
            <w:r w:rsidR="00C56FBC" w:rsidRPr="009701C8">
              <w:rPr>
                <w:sz w:val="22"/>
                <w:szCs w:val="22"/>
              </w:rPr>
              <w:t>4</w:t>
            </w:r>
            <w:r w:rsidR="00A8083E">
              <w:t xml:space="preserve"> </w:t>
            </w:r>
            <w:r w:rsidR="00FD0CE9" w:rsidRPr="00A8083E">
              <w:rPr>
                <w:rFonts w:cstheme="minorHAnsi"/>
                <w:sz w:val="22"/>
                <w:szCs w:val="22"/>
              </w:rPr>
              <w:t>Organize competitions among youth, in areas such as visual art, digital, written</w:t>
            </w:r>
            <w:r w:rsidR="00F32792">
              <w:rPr>
                <w:rFonts w:cstheme="minorHAnsi"/>
                <w:sz w:val="22"/>
                <w:szCs w:val="22"/>
              </w:rPr>
              <w:t xml:space="preserve"> focused on cybersecurity </w:t>
            </w:r>
          </w:p>
          <w:p w14:paraId="4CA9A393" w14:textId="77777777" w:rsidR="00FD0CE9" w:rsidRPr="003E770F" w:rsidRDefault="00FD0CE9" w:rsidP="00575709">
            <w:pPr>
              <w:pStyle w:val="ListParagraph"/>
              <w:ind w:left="360"/>
              <w:jc w:val="both"/>
              <w:rPr>
                <w:rFonts w:cstheme="minorHAnsi"/>
                <w:sz w:val="22"/>
                <w:szCs w:val="22"/>
              </w:rPr>
            </w:pPr>
          </w:p>
          <w:p w14:paraId="22F5292D" w14:textId="5FB2F8C3" w:rsidR="00FD0CE9" w:rsidRPr="00A8083E" w:rsidRDefault="009701C8" w:rsidP="00A8083E">
            <w:pPr>
              <w:jc w:val="both"/>
              <w:rPr>
                <w:rFonts w:cstheme="minorHAnsi"/>
                <w:sz w:val="22"/>
                <w:szCs w:val="22"/>
              </w:rPr>
            </w:pPr>
            <w:r>
              <w:t>2</w:t>
            </w:r>
            <w:r w:rsidR="00A8083E">
              <w:t>.</w:t>
            </w:r>
            <w:r w:rsidR="00C56FBC">
              <w:t>5</w:t>
            </w:r>
            <w:r w:rsidR="00A8083E">
              <w:t xml:space="preserve"> </w:t>
            </w:r>
            <w:r w:rsidR="00FD0CE9" w:rsidRPr="00A8083E">
              <w:rPr>
                <w:rFonts w:cstheme="minorHAnsi"/>
                <w:sz w:val="22"/>
                <w:szCs w:val="22"/>
              </w:rPr>
              <w:t>Adopt international cybersecurity awareness messaging services such as Get Safe Online website or STOPTHINKCONNECT</w:t>
            </w:r>
          </w:p>
          <w:p w14:paraId="323976F8" w14:textId="77777777" w:rsidR="00FD0CE9" w:rsidRPr="00E85151" w:rsidRDefault="00FD0CE9" w:rsidP="00575709">
            <w:pPr>
              <w:jc w:val="both"/>
              <w:rPr>
                <w:rFonts w:cstheme="minorHAnsi"/>
                <w:sz w:val="22"/>
                <w:szCs w:val="22"/>
              </w:rPr>
            </w:pPr>
          </w:p>
          <w:p w14:paraId="6195D6D7" w14:textId="7ED4C004" w:rsidR="00FD0CE9" w:rsidRPr="00A8083E" w:rsidRDefault="009701C8" w:rsidP="00A8083E">
            <w:pPr>
              <w:jc w:val="both"/>
              <w:rPr>
                <w:rFonts w:cstheme="minorHAnsi"/>
                <w:sz w:val="22"/>
                <w:szCs w:val="22"/>
              </w:rPr>
            </w:pPr>
            <w:r>
              <w:t>2</w:t>
            </w:r>
            <w:r w:rsidR="00A8083E">
              <w:t>.</w:t>
            </w:r>
            <w:r w:rsidR="00C56FBC">
              <w:t>6</w:t>
            </w:r>
            <w:r w:rsidR="00A8083E">
              <w:t xml:space="preserve"> </w:t>
            </w:r>
            <w:r w:rsidR="00FD0CE9" w:rsidRPr="00A8083E">
              <w:rPr>
                <w:rFonts w:cstheme="minorHAnsi"/>
                <w:sz w:val="22"/>
                <w:szCs w:val="22"/>
              </w:rPr>
              <w:t>Collaborate with</w:t>
            </w:r>
            <w:r w:rsidR="00F32792">
              <w:rPr>
                <w:rFonts w:cstheme="minorHAnsi"/>
                <w:sz w:val="22"/>
                <w:szCs w:val="22"/>
              </w:rPr>
              <w:t xml:space="preserve"> internet service providers, such as, </w:t>
            </w:r>
            <w:r w:rsidR="00FD0CE9" w:rsidRPr="00A8083E">
              <w:rPr>
                <w:rFonts w:cstheme="minorHAnsi"/>
                <w:sz w:val="22"/>
                <w:szCs w:val="22"/>
              </w:rPr>
              <w:t xml:space="preserve"> BTL and Speednet at Expos </w:t>
            </w:r>
            <w:r w:rsidR="00F32792">
              <w:rPr>
                <w:rFonts w:cstheme="minorHAnsi"/>
                <w:sz w:val="22"/>
                <w:szCs w:val="22"/>
              </w:rPr>
              <w:t>for distribution of printed</w:t>
            </w:r>
            <w:r w:rsidR="00FD0CE9" w:rsidRPr="00A8083E">
              <w:rPr>
                <w:rFonts w:cstheme="minorHAnsi"/>
                <w:sz w:val="22"/>
                <w:szCs w:val="22"/>
              </w:rPr>
              <w:t xml:space="preserve"> cyber awareness information </w:t>
            </w:r>
            <w:r w:rsidR="005B4791">
              <w:rPr>
                <w:rFonts w:cstheme="minorHAnsi"/>
                <w:sz w:val="22"/>
                <w:szCs w:val="22"/>
              </w:rPr>
              <w:t>and train-the-trainer initiatives focused on messaging developed.</w:t>
            </w:r>
          </w:p>
          <w:p w14:paraId="4C5FF2A3" w14:textId="77777777" w:rsidR="00FD0CE9" w:rsidRPr="00E85151" w:rsidRDefault="00FD0CE9" w:rsidP="00575709">
            <w:pPr>
              <w:pStyle w:val="ListParagraph"/>
              <w:rPr>
                <w:rFonts w:cstheme="minorHAnsi"/>
                <w:sz w:val="22"/>
                <w:szCs w:val="22"/>
              </w:rPr>
            </w:pPr>
          </w:p>
          <w:p w14:paraId="17EC2CB6" w14:textId="383AE581" w:rsidR="00FD0CE9" w:rsidRPr="003E770F" w:rsidRDefault="009701C8" w:rsidP="00F32792">
            <w:pPr>
              <w:jc w:val="both"/>
              <w:rPr>
                <w:rFonts w:cstheme="minorHAnsi"/>
                <w:sz w:val="22"/>
                <w:szCs w:val="22"/>
              </w:rPr>
            </w:pPr>
            <w:r>
              <w:t>2.7</w:t>
            </w:r>
            <w:r w:rsidR="00A8083E">
              <w:t xml:space="preserve"> </w:t>
            </w:r>
            <w:r w:rsidR="00FD0CE9" w:rsidRPr="00A8083E">
              <w:rPr>
                <w:rFonts w:cstheme="minorHAnsi"/>
                <w:sz w:val="22"/>
                <w:szCs w:val="22"/>
              </w:rPr>
              <w:t xml:space="preserve">Put out information on Large LED TVS and Billboards with Cyber Awareness info </w:t>
            </w:r>
            <w:r w:rsidR="00F32792">
              <w:rPr>
                <w:rFonts w:cstheme="minorHAnsi"/>
                <w:sz w:val="22"/>
                <w:szCs w:val="22"/>
              </w:rPr>
              <w:t xml:space="preserve">and catchy lines such as #beinternet awesome </w:t>
            </w:r>
          </w:p>
        </w:tc>
        <w:tc>
          <w:tcPr>
            <w:tcW w:w="2160" w:type="dxa"/>
          </w:tcPr>
          <w:p w14:paraId="5A7BFF42" w14:textId="77777777" w:rsidR="00FD0CE9" w:rsidRPr="00350563" w:rsidRDefault="00FD0CE9" w:rsidP="00575709">
            <w:pPr>
              <w:rPr>
                <w:rFonts w:cstheme="minorHAnsi"/>
                <w:sz w:val="22"/>
                <w:szCs w:val="22"/>
              </w:rPr>
            </w:pPr>
            <w:r w:rsidRPr="00050420">
              <w:rPr>
                <w:rFonts w:cstheme="minorHAnsi"/>
                <w:b/>
                <w:sz w:val="22"/>
                <w:szCs w:val="22"/>
              </w:rPr>
              <w:t>Lead:</w:t>
            </w:r>
            <w:r w:rsidRPr="00350563">
              <w:rPr>
                <w:rFonts w:cstheme="minorHAnsi"/>
                <w:sz w:val="22"/>
                <w:szCs w:val="22"/>
              </w:rPr>
              <w:t xml:space="preserve"> PUC</w:t>
            </w:r>
          </w:p>
          <w:p w14:paraId="61FC6935" w14:textId="77777777" w:rsidR="00FD0CE9" w:rsidRPr="00050420" w:rsidRDefault="00FD0CE9" w:rsidP="00575709">
            <w:pPr>
              <w:rPr>
                <w:rFonts w:cstheme="minorHAnsi"/>
                <w:b/>
                <w:sz w:val="22"/>
                <w:szCs w:val="22"/>
              </w:rPr>
            </w:pPr>
            <w:r w:rsidRPr="00050420">
              <w:rPr>
                <w:rFonts w:cstheme="minorHAnsi"/>
                <w:b/>
                <w:sz w:val="22"/>
                <w:szCs w:val="22"/>
              </w:rPr>
              <w:t xml:space="preserve">Partners: </w:t>
            </w:r>
          </w:p>
          <w:p w14:paraId="2B5CF51D" w14:textId="77777777" w:rsidR="00FD0CE9" w:rsidRDefault="00FD0CE9" w:rsidP="00575709">
            <w:pPr>
              <w:rPr>
                <w:rFonts w:cstheme="minorHAnsi"/>
                <w:sz w:val="22"/>
                <w:szCs w:val="22"/>
              </w:rPr>
            </w:pPr>
            <w:r>
              <w:rPr>
                <w:rFonts w:cstheme="minorHAnsi"/>
                <w:sz w:val="22"/>
                <w:szCs w:val="22"/>
              </w:rPr>
              <w:t>ADAMScon</w:t>
            </w:r>
          </w:p>
          <w:p w14:paraId="283431BA" w14:textId="77777777" w:rsidR="00F32792" w:rsidRDefault="00FD0CE9" w:rsidP="00575709">
            <w:pPr>
              <w:rPr>
                <w:rFonts w:cstheme="minorHAnsi"/>
                <w:sz w:val="22"/>
                <w:szCs w:val="22"/>
              </w:rPr>
            </w:pPr>
            <w:r w:rsidRPr="00350563">
              <w:rPr>
                <w:rFonts w:cstheme="minorHAnsi"/>
                <w:sz w:val="22"/>
                <w:szCs w:val="22"/>
              </w:rPr>
              <w:t xml:space="preserve">BTL </w:t>
            </w:r>
          </w:p>
          <w:p w14:paraId="75647E64" w14:textId="77777777" w:rsidR="00FD0CE9" w:rsidRDefault="00FD0CE9" w:rsidP="00575709">
            <w:pPr>
              <w:rPr>
                <w:rFonts w:cstheme="minorHAnsi"/>
                <w:sz w:val="22"/>
                <w:szCs w:val="22"/>
              </w:rPr>
            </w:pPr>
            <w:r>
              <w:rPr>
                <w:rFonts w:cstheme="minorHAnsi"/>
                <w:sz w:val="22"/>
                <w:szCs w:val="22"/>
              </w:rPr>
              <w:t>Speednet</w:t>
            </w:r>
          </w:p>
          <w:p w14:paraId="2B51A9A8" w14:textId="77777777" w:rsidR="00FD0CE9" w:rsidRDefault="00FD0CE9" w:rsidP="00575709">
            <w:pPr>
              <w:rPr>
                <w:rFonts w:cstheme="minorHAnsi"/>
                <w:sz w:val="22"/>
                <w:szCs w:val="22"/>
              </w:rPr>
            </w:pPr>
            <w:r>
              <w:rPr>
                <w:rFonts w:cstheme="minorHAnsi"/>
                <w:sz w:val="22"/>
                <w:szCs w:val="22"/>
              </w:rPr>
              <w:t>Ministry of E</w:t>
            </w:r>
            <w:r w:rsidRPr="00350563">
              <w:rPr>
                <w:rFonts w:cstheme="minorHAnsi"/>
                <w:sz w:val="22"/>
                <w:szCs w:val="22"/>
              </w:rPr>
              <w:t>ducation</w:t>
            </w:r>
          </w:p>
          <w:p w14:paraId="76E65816" w14:textId="77777777" w:rsidR="00FD0CE9" w:rsidRDefault="00FD0CE9" w:rsidP="00575709">
            <w:pPr>
              <w:rPr>
                <w:rFonts w:cstheme="minorHAnsi"/>
                <w:sz w:val="22"/>
                <w:szCs w:val="22"/>
              </w:rPr>
            </w:pPr>
            <w:r>
              <w:rPr>
                <w:rFonts w:cstheme="minorHAnsi"/>
                <w:sz w:val="22"/>
                <w:szCs w:val="22"/>
              </w:rPr>
              <w:t xml:space="preserve">National Security </w:t>
            </w:r>
          </w:p>
          <w:p w14:paraId="7DCE3DD2" w14:textId="77777777" w:rsidR="00FD0CE9" w:rsidRDefault="00FD0CE9" w:rsidP="00575709">
            <w:pPr>
              <w:rPr>
                <w:rFonts w:cstheme="minorHAnsi"/>
                <w:sz w:val="22"/>
                <w:szCs w:val="22"/>
              </w:rPr>
            </w:pPr>
            <w:r>
              <w:rPr>
                <w:rFonts w:cstheme="minorHAnsi"/>
                <w:sz w:val="22"/>
                <w:szCs w:val="22"/>
              </w:rPr>
              <w:t xml:space="preserve">BTL, Speed net and </w:t>
            </w:r>
          </w:p>
          <w:p w14:paraId="6C26AEFA" w14:textId="77777777" w:rsidR="00FD0CE9" w:rsidRDefault="00FD0CE9" w:rsidP="00575709">
            <w:pPr>
              <w:rPr>
                <w:rFonts w:cstheme="minorHAnsi"/>
                <w:sz w:val="22"/>
                <w:szCs w:val="22"/>
              </w:rPr>
            </w:pPr>
            <w:r>
              <w:rPr>
                <w:rFonts w:cstheme="minorHAnsi"/>
                <w:sz w:val="22"/>
                <w:szCs w:val="22"/>
              </w:rPr>
              <w:t>CITO</w:t>
            </w:r>
          </w:p>
          <w:p w14:paraId="2313993E" w14:textId="77777777" w:rsidR="00FD0CE9" w:rsidRDefault="00FD0CE9" w:rsidP="00575709">
            <w:pPr>
              <w:rPr>
                <w:rFonts w:cstheme="minorHAnsi"/>
                <w:sz w:val="22"/>
                <w:szCs w:val="22"/>
              </w:rPr>
            </w:pPr>
          </w:p>
          <w:p w14:paraId="41EAB312" w14:textId="77777777" w:rsidR="00FD0CE9" w:rsidRDefault="00FD0CE9" w:rsidP="00575709">
            <w:pPr>
              <w:rPr>
                <w:rFonts w:cstheme="minorHAnsi"/>
                <w:sz w:val="22"/>
                <w:szCs w:val="22"/>
              </w:rPr>
            </w:pPr>
          </w:p>
          <w:p w14:paraId="63E48152" w14:textId="77777777" w:rsidR="00FD0CE9" w:rsidRPr="00350563" w:rsidRDefault="00FD0CE9" w:rsidP="00575709">
            <w:pPr>
              <w:rPr>
                <w:rFonts w:cstheme="minorHAnsi"/>
                <w:sz w:val="22"/>
                <w:szCs w:val="22"/>
              </w:rPr>
            </w:pPr>
            <w:r>
              <w:rPr>
                <w:rFonts w:cstheme="minorHAnsi"/>
                <w:sz w:val="22"/>
                <w:szCs w:val="22"/>
              </w:rPr>
              <w:t xml:space="preserve">    </w:t>
            </w:r>
          </w:p>
        </w:tc>
        <w:tc>
          <w:tcPr>
            <w:tcW w:w="1957" w:type="dxa"/>
          </w:tcPr>
          <w:p w14:paraId="50420114" w14:textId="77777777" w:rsidR="00FD0CE9" w:rsidRPr="00337FEB" w:rsidRDefault="00FD0CE9" w:rsidP="00575709">
            <w:pPr>
              <w:rPr>
                <w:rFonts w:cstheme="minorHAnsi"/>
                <w:b/>
              </w:rPr>
            </w:pPr>
            <w:r w:rsidRPr="00337FEB">
              <w:rPr>
                <w:rFonts w:cstheme="minorHAnsi"/>
                <w:b/>
              </w:rPr>
              <w:t>Short Term</w:t>
            </w:r>
          </w:p>
          <w:p w14:paraId="0F303163" w14:textId="77777777" w:rsidR="00FD0CE9" w:rsidRPr="00337FEB" w:rsidRDefault="00FD0CE9" w:rsidP="00575709">
            <w:pPr>
              <w:rPr>
                <w:rFonts w:cstheme="minorHAnsi"/>
                <w:b/>
              </w:rPr>
            </w:pPr>
          </w:p>
          <w:p w14:paraId="46E363A1" w14:textId="77777777" w:rsidR="00FD0CE9" w:rsidRPr="00337FEB" w:rsidRDefault="00FD0CE9" w:rsidP="00575709">
            <w:pPr>
              <w:rPr>
                <w:rFonts w:cstheme="minorHAnsi"/>
                <w:b/>
              </w:rPr>
            </w:pPr>
          </w:p>
          <w:p w14:paraId="1C71E7F7" w14:textId="77777777" w:rsidR="00FD0CE9" w:rsidRPr="00337FEB" w:rsidRDefault="00FD0CE9" w:rsidP="00575709">
            <w:pPr>
              <w:rPr>
                <w:rFonts w:cstheme="minorHAnsi"/>
                <w:b/>
              </w:rPr>
            </w:pPr>
          </w:p>
          <w:p w14:paraId="58DCA55A" w14:textId="77777777" w:rsidR="00FD0CE9" w:rsidRPr="00337FEB" w:rsidRDefault="00F32792" w:rsidP="00575709">
            <w:pPr>
              <w:rPr>
                <w:rFonts w:cstheme="minorHAnsi"/>
                <w:b/>
              </w:rPr>
            </w:pPr>
            <w:r>
              <w:rPr>
                <w:rFonts w:cstheme="minorHAnsi"/>
                <w:b/>
              </w:rPr>
              <w:t>Short Term</w:t>
            </w:r>
          </w:p>
          <w:p w14:paraId="23C0577F" w14:textId="77777777" w:rsidR="00FD0CE9" w:rsidRPr="00337FEB" w:rsidRDefault="00FD0CE9" w:rsidP="00575709">
            <w:pPr>
              <w:rPr>
                <w:rFonts w:cstheme="minorHAnsi"/>
                <w:b/>
              </w:rPr>
            </w:pPr>
          </w:p>
          <w:p w14:paraId="24E968E6" w14:textId="77777777" w:rsidR="00F32792" w:rsidRDefault="00F32792" w:rsidP="00575709">
            <w:pPr>
              <w:rPr>
                <w:rFonts w:cstheme="minorHAnsi"/>
                <w:b/>
              </w:rPr>
            </w:pPr>
          </w:p>
          <w:p w14:paraId="2969F727" w14:textId="77777777" w:rsidR="00FD0CE9" w:rsidRPr="00337FEB" w:rsidRDefault="00FD0CE9" w:rsidP="00575709">
            <w:pPr>
              <w:rPr>
                <w:rFonts w:cstheme="minorHAnsi"/>
                <w:b/>
              </w:rPr>
            </w:pPr>
            <w:r w:rsidRPr="00337FEB">
              <w:rPr>
                <w:rFonts w:cstheme="minorHAnsi"/>
                <w:b/>
              </w:rPr>
              <w:t xml:space="preserve">Short Term  </w:t>
            </w:r>
          </w:p>
          <w:p w14:paraId="613B6477" w14:textId="77777777" w:rsidR="00FD0CE9" w:rsidRPr="00337FEB" w:rsidRDefault="00FD0CE9" w:rsidP="00575709">
            <w:pPr>
              <w:rPr>
                <w:rFonts w:cstheme="minorHAnsi"/>
                <w:b/>
              </w:rPr>
            </w:pPr>
          </w:p>
          <w:p w14:paraId="3E8A0624" w14:textId="77777777" w:rsidR="00FD0CE9" w:rsidRPr="00337FEB" w:rsidRDefault="00FD0CE9" w:rsidP="00575709">
            <w:pPr>
              <w:rPr>
                <w:rFonts w:cstheme="minorHAnsi"/>
                <w:b/>
              </w:rPr>
            </w:pPr>
          </w:p>
          <w:p w14:paraId="501A75E8" w14:textId="77777777" w:rsidR="00FD0CE9" w:rsidRPr="00337FEB" w:rsidRDefault="00FD0CE9" w:rsidP="00575709">
            <w:pPr>
              <w:rPr>
                <w:rFonts w:cstheme="minorHAnsi"/>
                <w:b/>
              </w:rPr>
            </w:pPr>
            <w:r w:rsidRPr="00337FEB">
              <w:rPr>
                <w:rFonts w:cstheme="minorHAnsi"/>
                <w:b/>
              </w:rPr>
              <w:t>Medium Term</w:t>
            </w:r>
          </w:p>
          <w:p w14:paraId="222A3587" w14:textId="77777777" w:rsidR="00FD0CE9" w:rsidRPr="00337FEB" w:rsidRDefault="00FD0CE9" w:rsidP="00575709">
            <w:pPr>
              <w:rPr>
                <w:rFonts w:cstheme="minorHAnsi"/>
                <w:b/>
              </w:rPr>
            </w:pPr>
          </w:p>
          <w:p w14:paraId="48543344" w14:textId="77777777" w:rsidR="00FD0CE9" w:rsidRPr="00337FEB" w:rsidRDefault="00FD0CE9" w:rsidP="00575709">
            <w:pPr>
              <w:rPr>
                <w:rFonts w:cstheme="minorHAnsi"/>
                <w:b/>
              </w:rPr>
            </w:pPr>
          </w:p>
          <w:p w14:paraId="613F8C85" w14:textId="77777777" w:rsidR="00FD0CE9" w:rsidRPr="00337FEB" w:rsidRDefault="00FD0CE9" w:rsidP="00575709">
            <w:pPr>
              <w:rPr>
                <w:rFonts w:cstheme="minorHAnsi"/>
                <w:b/>
              </w:rPr>
            </w:pPr>
          </w:p>
          <w:p w14:paraId="5DFEBBD5" w14:textId="77777777" w:rsidR="00FD0CE9" w:rsidRPr="00337FEB" w:rsidRDefault="00FD0CE9" w:rsidP="00575709">
            <w:pPr>
              <w:rPr>
                <w:rFonts w:cstheme="minorHAnsi"/>
                <w:b/>
              </w:rPr>
            </w:pPr>
            <w:r w:rsidRPr="00337FEB">
              <w:rPr>
                <w:rFonts w:cstheme="minorHAnsi"/>
                <w:b/>
              </w:rPr>
              <w:t>Short Term</w:t>
            </w:r>
          </w:p>
          <w:p w14:paraId="1078BB57" w14:textId="77777777" w:rsidR="00FD0CE9" w:rsidRPr="00337FEB" w:rsidRDefault="00FD0CE9" w:rsidP="00575709">
            <w:pPr>
              <w:rPr>
                <w:rFonts w:cstheme="minorHAnsi"/>
                <w:b/>
              </w:rPr>
            </w:pPr>
          </w:p>
          <w:p w14:paraId="02B7ADBC" w14:textId="77777777" w:rsidR="00FD0CE9" w:rsidRPr="00337FEB" w:rsidRDefault="00FD0CE9" w:rsidP="00575709">
            <w:pPr>
              <w:rPr>
                <w:rFonts w:cstheme="minorHAnsi"/>
                <w:b/>
              </w:rPr>
            </w:pPr>
            <w:r w:rsidRPr="00337FEB">
              <w:rPr>
                <w:rFonts w:cstheme="minorHAnsi"/>
                <w:b/>
              </w:rPr>
              <w:t xml:space="preserve">Long Term </w:t>
            </w:r>
          </w:p>
        </w:tc>
      </w:tr>
      <w:tr w:rsidR="00FD0CE9" w:rsidRPr="003E770F" w14:paraId="044993F2" w14:textId="77777777" w:rsidTr="00FD0CE9">
        <w:tc>
          <w:tcPr>
            <w:tcW w:w="895" w:type="dxa"/>
          </w:tcPr>
          <w:p w14:paraId="58CE43F5" w14:textId="7E505F3C" w:rsidR="00FD0CE9" w:rsidRDefault="001E0242" w:rsidP="00575709">
            <w:pPr>
              <w:pStyle w:val="ListParagraph"/>
              <w:ind w:left="0"/>
              <w:rPr>
                <w:rFonts w:cstheme="minorHAnsi"/>
                <w:sz w:val="22"/>
                <w:szCs w:val="22"/>
              </w:rPr>
            </w:pPr>
            <w:r>
              <w:rPr>
                <w:rFonts w:cstheme="minorHAnsi"/>
                <w:sz w:val="22"/>
                <w:szCs w:val="22"/>
              </w:rPr>
              <w:t>3</w:t>
            </w:r>
            <w:r w:rsidR="00A8083E">
              <w:rPr>
                <w:rFonts w:cstheme="minorHAnsi"/>
                <w:sz w:val="22"/>
                <w:szCs w:val="22"/>
              </w:rPr>
              <w:t>.</w:t>
            </w:r>
          </w:p>
        </w:tc>
        <w:tc>
          <w:tcPr>
            <w:tcW w:w="2250" w:type="dxa"/>
          </w:tcPr>
          <w:p w14:paraId="7C11FB79" w14:textId="77777777" w:rsidR="00FD0CE9" w:rsidRPr="003E770F" w:rsidRDefault="00FD0CE9" w:rsidP="00575709">
            <w:pPr>
              <w:pStyle w:val="ListParagraph"/>
              <w:ind w:left="0"/>
              <w:rPr>
                <w:rFonts w:cstheme="minorHAnsi"/>
                <w:sz w:val="22"/>
                <w:szCs w:val="22"/>
              </w:rPr>
            </w:pPr>
            <w:r>
              <w:rPr>
                <w:rFonts w:cstheme="minorHAnsi"/>
                <w:sz w:val="22"/>
                <w:szCs w:val="22"/>
              </w:rPr>
              <w:t>Yo</w:t>
            </w:r>
            <w:r w:rsidRPr="003E770F">
              <w:rPr>
                <w:rFonts w:cstheme="minorHAnsi"/>
                <w:sz w:val="22"/>
                <w:szCs w:val="22"/>
              </w:rPr>
              <w:t xml:space="preserve">uth </w:t>
            </w:r>
            <w:r>
              <w:rPr>
                <w:rFonts w:cstheme="minorHAnsi"/>
                <w:sz w:val="22"/>
                <w:szCs w:val="22"/>
              </w:rPr>
              <w:t>educated on cybersecurity threats and tips to stay safe online</w:t>
            </w:r>
          </w:p>
        </w:tc>
        <w:tc>
          <w:tcPr>
            <w:tcW w:w="5171" w:type="dxa"/>
          </w:tcPr>
          <w:p w14:paraId="58E93942" w14:textId="37D63242" w:rsidR="00FD0CE9" w:rsidRPr="00A8083E" w:rsidRDefault="009701C8" w:rsidP="00A8083E">
            <w:pPr>
              <w:rPr>
                <w:rFonts w:cstheme="minorHAnsi"/>
                <w:sz w:val="22"/>
                <w:szCs w:val="22"/>
              </w:rPr>
            </w:pPr>
            <w:r w:rsidRPr="009701C8">
              <w:rPr>
                <w:sz w:val="22"/>
                <w:szCs w:val="22"/>
              </w:rPr>
              <w:t>3</w:t>
            </w:r>
            <w:r w:rsidR="00A8083E" w:rsidRPr="009701C8">
              <w:rPr>
                <w:sz w:val="22"/>
                <w:szCs w:val="22"/>
              </w:rPr>
              <w:t>.1</w:t>
            </w:r>
            <w:r w:rsidR="00A8083E">
              <w:t xml:space="preserve"> </w:t>
            </w:r>
            <w:r w:rsidR="00FD0CE9" w:rsidRPr="00A8083E">
              <w:rPr>
                <w:rFonts w:cstheme="minorHAnsi"/>
                <w:sz w:val="22"/>
                <w:szCs w:val="22"/>
              </w:rPr>
              <w:t>National campaign that goes from the bottom up: include different languages</w:t>
            </w:r>
            <w:r w:rsidR="00AA77F5">
              <w:rPr>
                <w:rFonts w:cstheme="minorHAnsi"/>
                <w:sz w:val="22"/>
                <w:szCs w:val="22"/>
              </w:rPr>
              <w:t xml:space="preserve"> target youths and issues facing them </w:t>
            </w:r>
          </w:p>
          <w:p w14:paraId="06466CD3" w14:textId="77777777" w:rsidR="00FD0CE9" w:rsidRPr="00C64490" w:rsidRDefault="00FD0CE9" w:rsidP="00575709">
            <w:pPr>
              <w:rPr>
                <w:rFonts w:cstheme="minorHAnsi"/>
                <w:sz w:val="22"/>
                <w:szCs w:val="22"/>
              </w:rPr>
            </w:pPr>
          </w:p>
          <w:p w14:paraId="56C997F1" w14:textId="18E7C1DF" w:rsidR="00FD0CE9" w:rsidRPr="00A8083E" w:rsidRDefault="009701C8" w:rsidP="00A8083E">
            <w:pPr>
              <w:rPr>
                <w:rFonts w:cstheme="minorHAnsi"/>
                <w:sz w:val="22"/>
                <w:szCs w:val="22"/>
              </w:rPr>
            </w:pPr>
            <w:r w:rsidRPr="009701C8">
              <w:rPr>
                <w:sz w:val="22"/>
                <w:szCs w:val="22"/>
              </w:rPr>
              <w:t>3</w:t>
            </w:r>
            <w:r w:rsidR="00A8083E" w:rsidRPr="009701C8">
              <w:rPr>
                <w:sz w:val="22"/>
                <w:szCs w:val="22"/>
              </w:rPr>
              <w:t>.2</w:t>
            </w:r>
            <w:r w:rsidR="00A8083E">
              <w:t xml:space="preserve"> </w:t>
            </w:r>
            <w:r w:rsidR="00FD0CE9" w:rsidRPr="00A8083E">
              <w:rPr>
                <w:rFonts w:cstheme="minorHAnsi"/>
                <w:sz w:val="22"/>
                <w:szCs w:val="22"/>
              </w:rPr>
              <w:t>Include cyber component to existing forums (e.g. ICT for girls)</w:t>
            </w:r>
          </w:p>
          <w:p w14:paraId="0ED6E8B9" w14:textId="77777777" w:rsidR="00FD0CE9" w:rsidRPr="00A8083E" w:rsidRDefault="00FD0CE9" w:rsidP="00AA77F5">
            <w:pPr>
              <w:rPr>
                <w:rFonts w:cstheme="minorHAnsi"/>
                <w:sz w:val="22"/>
                <w:szCs w:val="22"/>
              </w:rPr>
            </w:pPr>
          </w:p>
        </w:tc>
        <w:tc>
          <w:tcPr>
            <w:tcW w:w="2160" w:type="dxa"/>
          </w:tcPr>
          <w:p w14:paraId="65AAB175" w14:textId="77777777" w:rsidR="00FD0CE9" w:rsidRDefault="00FD0CE9" w:rsidP="00575709">
            <w:pPr>
              <w:rPr>
                <w:rFonts w:cstheme="minorHAnsi"/>
                <w:sz w:val="22"/>
                <w:szCs w:val="22"/>
              </w:rPr>
            </w:pPr>
            <w:r w:rsidRPr="00A41632">
              <w:rPr>
                <w:rFonts w:cstheme="minorHAnsi"/>
                <w:b/>
                <w:sz w:val="22"/>
                <w:szCs w:val="22"/>
              </w:rPr>
              <w:t>Lead:</w:t>
            </w:r>
            <w:r>
              <w:rPr>
                <w:rFonts w:cstheme="minorHAnsi"/>
                <w:sz w:val="22"/>
                <w:szCs w:val="22"/>
              </w:rPr>
              <w:t xml:space="preserve"> </w:t>
            </w:r>
            <w:r w:rsidRPr="00A41632">
              <w:rPr>
                <w:rFonts w:cstheme="minorHAnsi"/>
                <w:sz w:val="22"/>
                <w:szCs w:val="22"/>
              </w:rPr>
              <w:t xml:space="preserve"> </w:t>
            </w:r>
            <w:r w:rsidR="00AA77F5">
              <w:rPr>
                <w:rFonts w:cstheme="minorHAnsi"/>
                <w:sz w:val="22"/>
                <w:szCs w:val="22"/>
              </w:rPr>
              <w:t>Ministry of Education</w:t>
            </w:r>
          </w:p>
          <w:p w14:paraId="6066D4CE" w14:textId="77777777" w:rsidR="00FD0CE9" w:rsidRDefault="00FD0CE9" w:rsidP="00575709">
            <w:pPr>
              <w:rPr>
                <w:rFonts w:cstheme="minorHAnsi"/>
                <w:b/>
                <w:sz w:val="22"/>
                <w:szCs w:val="22"/>
              </w:rPr>
            </w:pPr>
            <w:r w:rsidRPr="00A41632">
              <w:rPr>
                <w:rFonts w:cstheme="minorHAnsi"/>
                <w:b/>
                <w:sz w:val="22"/>
                <w:szCs w:val="22"/>
              </w:rPr>
              <w:t>Partners:</w:t>
            </w:r>
          </w:p>
          <w:p w14:paraId="63FED3FA" w14:textId="77777777" w:rsidR="00FD0CE9" w:rsidRDefault="00FD0CE9" w:rsidP="00575709">
            <w:pPr>
              <w:rPr>
                <w:rFonts w:cstheme="minorHAnsi"/>
                <w:sz w:val="22"/>
                <w:szCs w:val="22"/>
              </w:rPr>
            </w:pPr>
            <w:r>
              <w:rPr>
                <w:rFonts w:cstheme="minorHAnsi"/>
                <w:sz w:val="22"/>
                <w:szCs w:val="22"/>
              </w:rPr>
              <w:t>Local universities</w:t>
            </w:r>
          </w:p>
          <w:p w14:paraId="4217024D" w14:textId="77777777" w:rsidR="00FD0CE9" w:rsidRPr="00A41632" w:rsidRDefault="00FD0CE9" w:rsidP="00575709">
            <w:pPr>
              <w:rPr>
                <w:rFonts w:cstheme="minorHAnsi"/>
                <w:sz w:val="22"/>
                <w:szCs w:val="22"/>
              </w:rPr>
            </w:pPr>
            <w:r>
              <w:rPr>
                <w:rFonts w:cstheme="minorHAnsi"/>
                <w:sz w:val="22"/>
                <w:szCs w:val="22"/>
              </w:rPr>
              <w:t xml:space="preserve">High Schools </w:t>
            </w:r>
          </w:p>
          <w:p w14:paraId="07C00DB5" w14:textId="77777777" w:rsidR="00FD0CE9" w:rsidRPr="006E14EB" w:rsidRDefault="00FD0CE9" w:rsidP="00575709">
            <w:pPr>
              <w:rPr>
                <w:rFonts w:cstheme="minorHAnsi"/>
                <w:sz w:val="22"/>
                <w:szCs w:val="22"/>
              </w:rPr>
            </w:pPr>
            <w:r w:rsidRPr="006E14EB">
              <w:rPr>
                <w:rFonts w:cstheme="minorHAnsi"/>
                <w:sz w:val="22"/>
                <w:szCs w:val="22"/>
              </w:rPr>
              <w:t>PUC</w:t>
            </w:r>
          </w:p>
        </w:tc>
        <w:tc>
          <w:tcPr>
            <w:tcW w:w="1957" w:type="dxa"/>
          </w:tcPr>
          <w:p w14:paraId="6DDA8209" w14:textId="77777777" w:rsidR="00FD0CE9" w:rsidRPr="00337FEB" w:rsidRDefault="00FD0CE9" w:rsidP="00575709">
            <w:pPr>
              <w:rPr>
                <w:rFonts w:cstheme="minorHAnsi"/>
                <w:b/>
              </w:rPr>
            </w:pPr>
            <w:r w:rsidRPr="00337FEB">
              <w:rPr>
                <w:rFonts w:cstheme="minorHAnsi"/>
                <w:b/>
              </w:rPr>
              <w:t>Medium</w:t>
            </w:r>
            <w:r w:rsidR="00AA77F5">
              <w:rPr>
                <w:rFonts w:cstheme="minorHAnsi"/>
                <w:b/>
              </w:rPr>
              <w:t xml:space="preserve"> Term</w:t>
            </w:r>
          </w:p>
          <w:p w14:paraId="72BB96B1" w14:textId="77777777" w:rsidR="00FD0CE9" w:rsidRPr="00337FEB" w:rsidRDefault="00FD0CE9" w:rsidP="00575709">
            <w:pPr>
              <w:rPr>
                <w:rFonts w:cstheme="minorHAnsi"/>
                <w:b/>
              </w:rPr>
            </w:pPr>
          </w:p>
          <w:p w14:paraId="2190F538" w14:textId="77777777" w:rsidR="00FD0CE9" w:rsidRPr="00337FEB" w:rsidRDefault="00FD0CE9" w:rsidP="00575709">
            <w:pPr>
              <w:rPr>
                <w:rFonts w:cstheme="minorHAnsi"/>
                <w:b/>
              </w:rPr>
            </w:pPr>
            <w:r w:rsidRPr="00337FEB">
              <w:rPr>
                <w:rFonts w:cstheme="minorHAnsi"/>
                <w:b/>
              </w:rPr>
              <w:t>Short</w:t>
            </w:r>
            <w:r w:rsidR="00AA77F5">
              <w:rPr>
                <w:rFonts w:cstheme="minorHAnsi"/>
                <w:b/>
              </w:rPr>
              <w:t>-</w:t>
            </w:r>
          </w:p>
          <w:p w14:paraId="511C34FE" w14:textId="77777777" w:rsidR="00FD0CE9" w:rsidRPr="00337FEB" w:rsidRDefault="00FD0CE9" w:rsidP="00575709">
            <w:pPr>
              <w:rPr>
                <w:rFonts w:cstheme="minorHAnsi"/>
                <w:b/>
              </w:rPr>
            </w:pPr>
            <w:r w:rsidRPr="00337FEB">
              <w:rPr>
                <w:rFonts w:cstheme="minorHAnsi"/>
                <w:b/>
              </w:rPr>
              <w:t>Medium</w:t>
            </w:r>
            <w:r w:rsidR="00AA77F5">
              <w:rPr>
                <w:rFonts w:cstheme="minorHAnsi"/>
                <w:b/>
              </w:rPr>
              <w:t xml:space="preserve"> Term</w:t>
            </w:r>
          </w:p>
          <w:p w14:paraId="4229D156" w14:textId="77777777" w:rsidR="00FD0CE9" w:rsidRPr="00337FEB" w:rsidRDefault="00FD0CE9" w:rsidP="00575709">
            <w:pPr>
              <w:rPr>
                <w:rFonts w:cstheme="minorHAnsi"/>
                <w:b/>
              </w:rPr>
            </w:pPr>
          </w:p>
          <w:p w14:paraId="59509AA5" w14:textId="77777777" w:rsidR="00FD0CE9" w:rsidRPr="00337FEB" w:rsidRDefault="00FD0CE9" w:rsidP="00AA77F5">
            <w:pPr>
              <w:rPr>
                <w:rFonts w:cstheme="minorHAnsi"/>
                <w:b/>
              </w:rPr>
            </w:pPr>
          </w:p>
        </w:tc>
      </w:tr>
      <w:tr w:rsidR="00FD0CE9" w:rsidRPr="003E770F" w14:paraId="75E41746" w14:textId="77777777" w:rsidTr="00FD0CE9">
        <w:tc>
          <w:tcPr>
            <w:tcW w:w="895" w:type="dxa"/>
          </w:tcPr>
          <w:p w14:paraId="15BD62E3" w14:textId="16EAF221" w:rsidR="00FD0CE9" w:rsidRDefault="001E0242" w:rsidP="00575709">
            <w:pPr>
              <w:pStyle w:val="ListParagraph"/>
              <w:ind w:left="0"/>
              <w:rPr>
                <w:rFonts w:cstheme="minorHAnsi"/>
                <w:sz w:val="22"/>
                <w:szCs w:val="22"/>
              </w:rPr>
            </w:pPr>
            <w:r>
              <w:rPr>
                <w:rFonts w:cstheme="minorHAnsi"/>
                <w:sz w:val="22"/>
                <w:szCs w:val="22"/>
              </w:rPr>
              <w:t>4</w:t>
            </w:r>
            <w:r w:rsidR="00A8083E">
              <w:rPr>
                <w:rFonts w:cstheme="minorHAnsi"/>
                <w:sz w:val="22"/>
                <w:szCs w:val="22"/>
              </w:rPr>
              <w:t>.</w:t>
            </w:r>
          </w:p>
        </w:tc>
        <w:tc>
          <w:tcPr>
            <w:tcW w:w="2250" w:type="dxa"/>
          </w:tcPr>
          <w:p w14:paraId="1D876C3E" w14:textId="77777777" w:rsidR="00FD0CE9" w:rsidRDefault="00FD0CE9" w:rsidP="00575709">
            <w:pPr>
              <w:pStyle w:val="ListParagraph"/>
              <w:ind w:left="0"/>
              <w:rPr>
                <w:rFonts w:cstheme="minorHAnsi"/>
                <w:sz w:val="22"/>
                <w:szCs w:val="22"/>
              </w:rPr>
            </w:pPr>
            <w:r>
              <w:rPr>
                <w:rFonts w:cstheme="minorHAnsi"/>
                <w:sz w:val="22"/>
                <w:szCs w:val="22"/>
              </w:rPr>
              <w:t>I</w:t>
            </w:r>
            <w:r w:rsidRPr="00A41632">
              <w:rPr>
                <w:rFonts w:cstheme="minorHAnsi"/>
                <w:sz w:val="22"/>
                <w:szCs w:val="22"/>
              </w:rPr>
              <w:t xml:space="preserve">mpact of </w:t>
            </w:r>
            <w:r>
              <w:rPr>
                <w:rFonts w:cstheme="minorHAnsi"/>
                <w:sz w:val="22"/>
                <w:szCs w:val="22"/>
              </w:rPr>
              <w:t xml:space="preserve">awareness </w:t>
            </w:r>
            <w:r w:rsidRPr="00A41632">
              <w:rPr>
                <w:rFonts w:cstheme="minorHAnsi"/>
                <w:sz w:val="22"/>
                <w:szCs w:val="22"/>
              </w:rPr>
              <w:t xml:space="preserve">campaigns </w:t>
            </w:r>
            <w:r>
              <w:rPr>
                <w:rFonts w:cstheme="minorHAnsi"/>
                <w:sz w:val="22"/>
                <w:szCs w:val="22"/>
              </w:rPr>
              <w:t>measured</w:t>
            </w:r>
          </w:p>
        </w:tc>
        <w:tc>
          <w:tcPr>
            <w:tcW w:w="5171" w:type="dxa"/>
          </w:tcPr>
          <w:p w14:paraId="6F504ED4" w14:textId="79BF5C77" w:rsidR="00FD0CE9" w:rsidRPr="00A8083E" w:rsidRDefault="009701C8" w:rsidP="00A8083E">
            <w:pPr>
              <w:rPr>
                <w:rFonts w:cstheme="minorHAnsi"/>
                <w:sz w:val="22"/>
                <w:szCs w:val="22"/>
              </w:rPr>
            </w:pPr>
            <w:r w:rsidRPr="009701C8">
              <w:rPr>
                <w:sz w:val="22"/>
                <w:szCs w:val="22"/>
              </w:rPr>
              <w:t>4</w:t>
            </w:r>
            <w:r w:rsidR="00A8083E" w:rsidRPr="009701C8">
              <w:rPr>
                <w:sz w:val="22"/>
                <w:szCs w:val="22"/>
              </w:rPr>
              <w:t>.1</w:t>
            </w:r>
            <w:r w:rsidR="00A8083E">
              <w:t xml:space="preserve"> </w:t>
            </w:r>
            <w:r w:rsidR="00FD0CE9" w:rsidRPr="00A8083E">
              <w:rPr>
                <w:rFonts w:cstheme="minorHAnsi"/>
                <w:sz w:val="22"/>
                <w:szCs w:val="22"/>
              </w:rPr>
              <w:t>Develop survey to measure the impact of the various awareness campaigns</w:t>
            </w:r>
          </w:p>
        </w:tc>
        <w:tc>
          <w:tcPr>
            <w:tcW w:w="2160" w:type="dxa"/>
          </w:tcPr>
          <w:p w14:paraId="76ECFFB7" w14:textId="77777777" w:rsidR="00FD0CE9" w:rsidRPr="00350563" w:rsidRDefault="00FD0CE9" w:rsidP="00575709">
            <w:pPr>
              <w:rPr>
                <w:rFonts w:cstheme="minorHAnsi"/>
                <w:sz w:val="22"/>
                <w:szCs w:val="22"/>
              </w:rPr>
            </w:pPr>
            <w:r w:rsidRPr="00050420">
              <w:rPr>
                <w:rFonts w:cstheme="minorHAnsi"/>
                <w:b/>
                <w:sz w:val="22"/>
                <w:szCs w:val="22"/>
              </w:rPr>
              <w:t>Lead:</w:t>
            </w:r>
            <w:r w:rsidRPr="00350563">
              <w:rPr>
                <w:rFonts w:cstheme="minorHAnsi"/>
                <w:sz w:val="22"/>
                <w:szCs w:val="22"/>
              </w:rPr>
              <w:t xml:space="preserve"> </w:t>
            </w:r>
            <w:r w:rsidR="00936475">
              <w:rPr>
                <w:rFonts w:cstheme="minorHAnsi"/>
                <w:sz w:val="22"/>
                <w:szCs w:val="22"/>
              </w:rPr>
              <w:t>NSCS</w:t>
            </w:r>
          </w:p>
          <w:p w14:paraId="7D1B147A" w14:textId="77777777" w:rsidR="00FD0CE9" w:rsidRPr="00050420" w:rsidRDefault="00FD0CE9" w:rsidP="00575709">
            <w:pPr>
              <w:rPr>
                <w:rFonts w:cstheme="minorHAnsi"/>
                <w:b/>
                <w:sz w:val="22"/>
                <w:szCs w:val="22"/>
              </w:rPr>
            </w:pPr>
            <w:r w:rsidRPr="00050420">
              <w:rPr>
                <w:rFonts w:cstheme="minorHAnsi"/>
                <w:b/>
                <w:sz w:val="22"/>
                <w:szCs w:val="22"/>
              </w:rPr>
              <w:t xml:space="preserve">Partners: </w:t>
            </w:r>
          </w:p>
          <w:p w14:paraId="12ED760C" w14:textId="77777777" w:rsidR="00FD0CE9" w:rsidRDefault="00FD0CE9" w:rsidP="00575709">
            <w:pPr>
              <w:rPr>
                <w:rFonts w:cstheme="minorHAnsi"/>
                <w:sz w:val="22"/>
                <w:szCs w:val="22"/>
              </w:rPr>
            </w:pPr>
            <w:r>
              <w:rPr>
                <w:rFonts w:cstheme="minorHAnsi"/>
                <w:sz w:val="22"/>
                <w:szCs w:val="22"/>
              </w:rPr>
              <w:t>Ministry of E</w:t>
            </w:r>
            <w:r w:rsidRPr="00350563">
              <w:rPr>
                <w:rFonts w:cstheme="minorHAnsi"/>
                <w:sz w:val="22"/>
                <w:szCs w:val="22"/>
              </w:rPr>
              <w:t>ducation</w:t>
            </w:r>
          </w:p>
          <w:p w14:paraId="3AD6693A" w14:textId="77777777" w:rsidR="00FD0CE9" w:rsidRPr="00A41632" w:rsidRDefault="00FD0CE9" w:rsidP="00575709">
            <w:pPr>
              <w:rPr>
                <w:rFonts w:cstheme="minorHAnsi"/>
                <w:sz w:val="22"/>
                <w:szCs w:val="22"/>
              </w:rPr>
            </w:pPr>
          </w:p>
        </w:tc>
        <w:tc>
          <w:tcPr>
            <w:tcW w:w="1957" w:type="dxa"/>
          </w:tcPr>
          <w:p w14:paraId="4E8F98C2" w14:textId="77777777" w:rsidR="00FD0CE9" w:rsidRPr="00337FEB" w:rsidRDefault="00FD0CE9" w:rsidP="004E4707">
            <w:pPr>
              <w:rPr>
                <w:rFonts w:cstheme="minorHAnsi"/>
                <w:b/>
              </w:rPr>
            </w:pPr>
            <w:r w:rsidRPr="00337FEB">
              <w:rPr>
                <w:rFonts w:cstheme="minorHAnsi"/>
                <w:b/>
              </w:rPr>
              <w:t>Long term</w:t>
            </w:r>
          </w:p>
        </w:tc>
      </w:tr>
    </w:tbl>
    <w:p w14:paraId="5CE5B5E6" w14:textId="77777777" w:rsidR="003645F3" w:rsidRDefault="003645F3" w:rsidP="00575709"/>
    <w:p w14:paraId="7380299E" w14:textId="77777777" w:rsidR="003645F3" w:rsidRDefault="003645F3" w:rsidP="00E775DE">
      <w:pPr>
        <w:pStyle w:val="Heading1"/>
        <w:sectPr w:rsidR="003645F3" w:rsidSect="002A0E92">
          <w:pgSz w:w="15840" w:h="12240" w:orient="landscape"/>
          <w:pgMar w:top="1440" w:right="1440" w:bottom="1440" w:left="1440" w:header="720" w:footer="720" w:gutter="0"/>
          <w:cols w:space="720"/>
          <w:titlePg/>
          <w:docGrid w:linePitch="360"/>
        </w:sectPr>
      </w:pPr>
    </w:p>
    <w:p w14:paraId="2C80E357" w14:textId="77777777" w:rsidR="00E60001" w:rsidRDefault="00F425B3" w:rsidP="00E775DE">
      <w:pPr>
        <w:pStyle w:val="Heading1"/>
      </w:pPr>
      <w:bookmarkStart w:id="37" w:name="_Toc26782248"/>
      <w:r>
        <w:t>Annex 2</w:t>
      </w:r>
      <w:bookmarkEnd w:id="37"/>
    </w:p>
    <w:p w14:paraId="679E4829" w14:textId="77777777" w:rsidR="00E775DE" w:rsidRDefault="003D75F9" w:rsidP="003D75F9">
      <w:pPr>
        <w:pStyle w:val="Heading2"/>
      </w:pPr>
      <w:bookmarkStart w:id="38" w:name="_Toc26782249"/>
      <w:r w:rsidRPr="003D75F9">
        <w:t>Cybersecurity Capacity Maturity Model for Nations (CMM</w:t>
      </w:r>
      <w:r w:rsidR="00F70C35" w:rsidRPr="003D75F9">
        <w:t>)</w:t>
      </w:r>
      <w:r w:rsidR="00F70C35">
        <w:t xml:space="preserve"> -</w:t>
      </w:r>
      <w:r>
        <w:t xml:space="preserve"> Belize comparative table 2016 and 2018</w:t>
      </w:r>
      <w:bookmarkEnd w:id="38"/>
    </w:p>
    <w:p w14:paraId="3E4338A4" w14:textId="77777777" w:rsidR="00D250E4" w:rsidRDefault="00D250E4" w:rsidP="00D250E4">
      <w:pPr>
        <w:spacing w:line="360" w:lineRule="auto"/>
        <w:jc w:val="both"/>
      </w:pPr>
      <w:r>
        <w:t xml:space="preserve">In that regard the </w:t>
      </w:r>
      <w:r w:rsidRPr="003E4FCD">
        <w:rPr>
          <w:b/>
        </w:rPr>
        <w:t>Cybersecurity Capacity Maturity Model for Nations (CMM)</w:t>
      </w:r>
      <w:r>
        <w:rPr>
          <w:rStyle w:val="FootnoteReference"/>
          <w:b/>
        </w:rPr>
        <w:footnoteReference w:id="22"/>
      </w:r>
      <w:r>
        <w:rPr>
          <w:b/>
        </w:rPr>
        <w:t xml:space="preserve"> </w:t>
      </w:r>
      <w:r>
        <w:t xml:space="preserve">was implemented in 2016 and again in 2018 for Belize.  The assessment tool is used to measure </w:t>
      </w:r>
      <w:r w:rsidRPr="007717F3">
        <w:t xml:space="preserve">the level of maturity of a nation in regards to cybersecurity across five different </w:t>
      </w:r>
      <w:r>
        <w:t xml:space="preserve">dimensions (see sidebar “Dimensions of the Cybersecurity Maturity Model”.) </w:t>
      </w:r>
      <w:r w:rsidRPr="00A843A6">
        <w:t xml:space="preserve">Each dimension provides </w:t>
      </w:r>
      <w:r>
        <w:t>several</w:t>
      </w:r>
      <w:r w:rsidRPr="00A843A6">
        <w:t xml:space="preserve"> indicators of cyber capacity (an average of 10 indicators per dimension) in order for a nation to understand the stage of maturity in each specific consideration. </w:t>
      </w:r>
      <w:r>
        <w:t>These indicators are measured across five levels of maturity: Start-up, Formative, Established, Strategic and Dynamic. The</w:t>
      </w:r>
      <w:r w:rsidRPr="00B565EE">
        <w:t xml:space="preserve"> stages of maturity vary from an initial stage of maturity where a nation may have just begun to consider cybersecurity, through to a dynamic stage where a nation is able to quickly adapt to changes in the cybersecurity landscape, by balancing threat, vulnerability, risk, economic strategy or changing international needs, while at the same time improving its posture and readiness to face new threats. </w:t>
      </w:r>
    </w:p>
    <w:p w14:paraId="33E0CD10" w14:textId="77777777" w:rsidR="00D250E4" w:rsidRDefault="00D250E4" w:rsidP="00D250E4">
      <w:pPr>
        <w:spacing w:line="360" w:lineRule="auto"/>
        <w:jc w:val="both"/>
      </w:pPr>
      <w:r>
        <w:rPr>
          <w:noProof/>
        </w:rPr>
        <mc:AlternateContent>
          <mc:Choice Requires="wps">
            <w:drawing>
              <wp:inline distT="0" distB="0" distL="0" distR="0" wp14:anchorId="352062C2" wp14:editId="3679698B">
                <wp:extent cx="5876925" cy="3905250"/>
                <wp:effectExtent l="0" t="0" r="28575" b="19050"/>
                <wp:docPr id="17" name="Text Box 17"/>
                <wp:cNvGraphicFramePr/>
                <a:graphic xmlns:a="http://schemas.openxmlformats.org/drawingml/2006/main">
                  <a:graphicData uri="http://schemas.microsoft.com/office/word/2010/wordprocessingShape">
                    <wps:wsp>
                      <wps:cNvSpPr txBox="1"/>
                      <wps:spPr>
                        <a:xfrm>
                          <a:off x="0" y="0"/>
                          <a:ext cx="5876925" cy="3905250"/>
                        </a:xfrm>
                        <a:prstGeom prst="rect">
                          <a:avLst/>
                        </a:prstGeom>
                        <a:solidFill>
                          <a:schemeClr val="lt1"/>
                        </a:solidFill>
                        <a:ln w="6350">
                          <a:solidFill>
                            <a:prstClr val="black"/>
                          </a:solidFill>
                        </a:ln>
                      </wps:spPr>
                      <wps:txbx>
                        <w:txbxContent>
                          <w:p w14:paraId="69C61CE8" w14:textId="77777777" w:rsidR="00B22FB6" w:rsidRPr="00D954A6" w:rsidRDefault="00B22FB6" w:rsidP="00D250E4">
                            <w:pPr>
                              <w:jc w:val="center"/>
                              <w:rPr>
                                <w:b/>
                                <w:bCs/>
                                <w:sz w:val="28"/>
                                <w:szCs w:val="28"/>
                              </w:rPr>
                            </w:pPr>
                            <w:r w:rsidRPr="00D954A6">
                              <w:rPr>
                                <w:b/>
                                <w:bCs/>
                                <w:sz w:val="28"/>
                                <w:szCs w:val="28"/>
                              </w:rPr>
                              <w:t>Dimensions of the Cybersecurity Maturity Model</w:t>
                            </w:r>
                          </w:p>
                          <w:p w14:paraId="704FDB20" w14:textId="77777777" w:rsidR="00B22FB6" w:rsidRDefault="00B22FB6" w:rsidP="00D250E4">
                            <w:r w:rsidRPr="00D954A6">
                              <w:rPr>
                                <w:b/>
                                <w:bCs/>
                              </w:rPr>
                              <w:t>Cybersecurity Policy and Strategy</w:t>
                            </w:r>
                            <w:r>
                              <w:t xml:space="preserve"> Identifying whether countries have comprehensive national cybersecurity policies that identify stakeholders’ roles, responsibilities in order to ensure a coordinate and cohesive cybersecurity framework including their cyber defense outlook.</w:t>
                            </w:r>
                          </w:p>
                          <w:p w14:paraId="42965B94" w14:textId="77777777" w:rsidR="00B22FB6" w:rsidRDefault="00B22FB6" w:rsidP="00D250E4">
                            <w:r w:rsidRPr="00D954A6">
                              <w:rPr>
                                <w:b/>
                                <w:bCs/>
                              </w:rPr>
                              <w:t>Cyber Culture and Society</w:t>
                            </w:r>
                            <w:r>
                              <w:t xml:space="preserve"> Understanding the different mind-sets in terms of cybersecurity (government, private sector and society), identifying national cybersecurity awareness campaigns and privacy policies, as well as how is the level of trust in the use of online services (e-government and e-commerce).</w:t>
                            </w:r>
                          </w:p>
                          <w:p w14:paraId="1D440779" w14:textId="77777777" w:rsidR="00B22FB6" w:rsidRDefault="00B22FB6" w:rsidP="00D250E4">
                            <w:r w:rsidRPr="00D954A6">
                              <w:rPr>
                                <w:b/>
                                <w:bCs/>
                              </w:rPr>
                              <w:t>Cybersecurity Education, Training, and Skills</w:t>
                            </w:r>
                            <w:r>
                              <w:t xml:space="preserve"> Identifying the availability of training and education in cybersecurity and the availability of skilled labor force in this field.</w:t>
                            </w:r>
                          </w:p>
                          <w:p w14:paraId="55DF641A" w14:textId="77777777" w:rsidR="00B22FB6" w:rsidRDefault="00B22FB6" w:rsidP="00D250E4">
                            <w:r w:rsidRPr="00D954A6">
                              <w:rPr>
                                <w:b/>
                                <w:bCs/>
                              </w:rPr>
                              <w:t>Legal and Regulatory Frameworks</w:t>
                            </w:r>
                            <w:r>
                              <w:t xml:space="preserve"> Legislation related to information and communications technologies (ICT), privacy, human rights, data protection, as well as substantive and procedural cybercrime law.</w:t>
                            </w:r>
                          </w:p>
                          <w:p w14:paraId="76102DA8" w14:textId="77777777" w:rsidR="00B22FB6" w:rsidRDefault="00B22FB6" w:rsidP="00D250E4">
                            <w:r w:rsidRPr="00D954A6">
                              <w:rPr>
                                <w:b/>
                                <w:bCs/>
                              </w:rPr>
                              <w:t>Standards, Organizations and Technologies</w:t>
                            </w:r>
                            <w:r>
                              <w:t xml:space="preserve"> The adoption of standards, the presence of incident response teams and command and control centers, national infrastructure resilience, critical national infrastructure protection, crisis management, cybersecurity insurance, and digital redundancy.</w:t>
                            </w:r>
                          </w:p>
                          <w:p w14:paraId="65B47BAB" w14:textId="77777777" w:rsidR="00B22FB6" w:rsidRDefault="00B22FB6" w:rsidP="00D25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2062C2" id="Text Box 17" o:spid="_x0000_s1027" type="#_x0000_t202" style="width:462.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" fillcolor="white [3201]" strokeweight=".5pt">
                <v:textbox>
                  <w:txbxContent>
                    <w:p w14:paraId="69C61CE8" w14:textId="77777777" w:rsidR="00B22FB6" w:rsidRPr="00D954A6" w:rsidRDefault="00B22FB6" w:rsidP="00D250E4">
                      <w:pPr>
                        <w:jc w:val="center"/>
                        <w:rPr>
                          <w:b/>
                          <w:bCs/>
                          <w:sz w:val="28"/>
                          <w:szCs w:val="28"/>
                        </w:rPr>
                      </w:pPr>
                      <w:r w:rsidRPr="00D954A6">
                        <w:rPr>
                          <w:b/>
                          <w:bCs/>
                          <w:sz w:val="28"/>
                          <w:szCs w:val="28"/>
                        </w:rPr>
                        <w:t>Dimensions of the Cybersecurity Maturity Model</w:t>
                      </w:r>
                    </w:p>
                    <w:p w14:paraId="704FDB20" w14:textId="77777777" w:rsidR="00B22FB6" w:rsidRDefault="00B22FB6" w:rsidP="00D250E4">
                      <w:r w:rsidRPr="00D954A6">
                        <w:rPr>
                          <w:b/>
                          <w:bCs/>
                        </w:rPr>
                        <w:t>Cybersecurity Policy and Strategy</w:t>
                      </w:r>
                      <w:r>
                        <w:t xml:space="preserve"> Identifying whether countries have comprehensive national cybersecurity policies that identify stakeholders’ roles, responsibilities in order to ensure a coordinate and cohesive cybersecurity framework including their cyber defense outlook.</w:t>
                      </w:r>
                    </w:p>
                    <w:p w14:paraId="42965B94" w14:textId="77777777" w:rsidR="00B22FB6" w:rsidRDefault="00B22FB6" w:rsidP="00D250E4">
                      <w:r w:rsidRPr="00D954A6">
                        <w:rPr>
                          <w:b/>
                          <w:bCs/>
                        </w:rPr>
                        <w:t>Cyber Culture and Society</w:t>
                      </w:r>
                      <w:r>
                        <w:t xml:space="preserve"> Understanding the different mind-sets in terms of cybersecurity (government, private sector and society), identifying national cybersecurity awareness campaigns and privacy policies, as well as how is the level of trust in the use of online services (e-government and e-commerce).</w:t>
                      </w:r>
                    </w:p>
                    <w:p w14:paraId="1D440779" w14:textId="77777777" w:rsidR="00B22FB6" w:rsidRDefault="00B22FB6" w:rsidP="00D250E4">
                      <w:r w:rsidRPr="00D954A6">
                        <w:rPr>
                          <w:b/>
                          <w:bCs/>
                        </w:rPr>
                        <w:t>Cybersecurity Education, Training, and Skills</w:t>
                      </w:r>
                      <w:r>
                        <w:t xml:space="preserve"> Identifying the availability of training and education in cybersecurity and the availability of skilled labor force in this field.</w:t>
                      </w:r>
                    </w:p>
                    <w:p w14:paraId="55DF641A" w14:textId="77777777" w:rsidR="00B22FB6" w:rsidRDefault="00B22FB6" w:rsidP="00D250E4">
                      <w:r w:rsidRPr="00D954A6">
                        <w:rPr>
                          <w:b/>
                          <w:bCs/>
                        </w:rPr>
                        <w:t>Legal and Regulatory Frameworks</w:t>
                      </w:r>
                      <w:r>
                        <w:t xml:space="preserve"> Legislation related to information and communications technologies (ICT), privacy, human rights, data protection, as well as substantive and procedural cybercrime law.</w:t>
                      </w:r>
                    </w:p>
                    <w:p w14:paraId="76102DA8" w14:textId="77777777" w:rsidR="00B22FB6" w:rsidRDefault="00B22FB6" w:rsidP="00D250E4">
                      <w:r w:rsidRPr="00D954A6">
                        <w:rPr>
                          <w:b/>
                          <w:bCs/>
                        </w:rPr>
                        <w:t>Standards, Organizations and Technologies</w:t>
                      </w:r>
                      <w:r>
                        <w:t xml:space="preserve"> The adoption of standards, the presence of incident response teams and command and control centers, national infrastructure resilience, critical national infrastructure protection, crisis management, cybersecurity insurance, and digital redundancy.</w:t>
                      </w:r>
                    </w:p>
                    <w:p w14:paraId="65B47BAB" w14:textId="77777777" w:rsidR="00B22FB6" w:rsidRDefault="00B22FB6" w:rsidP="00D250E4"/>
                  </w:txbxContent>
                </v:textbox>
                <w10:anchorlock/>
              </v:shape>
            </w:pict>
          </mc:Fallback>
        </mc:AlternateContent>
      </w:r>
    </w:p>
    <w:p w14:paraId="52279E5A" w14:textId="77777777" w:rsidR="003D75F9" w:rsidRPr="003D75F9" w:rsidRDefault="003D75F9" w:rsidP="003D75F9"/>
    <w:tbl>
      <w:tblPr>
        <w:tblStyle w:val="TableGrid"/>
        <w:tblW w:w="8437" w:type="dxa"/>
        <w:jc w:val="center"/>
        <w:tblLook w:val="00A0" w:firstRow="1" w:lastRow="0" w:firstColumn="1" w:lastColumn="0" w:noHBand="0" w:noVBand="0"/>
      </w:tblPr>
      <w:tblGrid>
        <w:gridCol w:w="1980"/>
        <w:gridCol w:w="2176"/>
        <w:gridCol w:w="2481"/>
        <w:gridCol w:w="900"/>
        <w:gridCol w:w="900"/>
      </w:tblGrid>
      <w:tr w:rsidR="004E4707" w:rsidRPr="008032F6" w14:paraId="27E5F599" w14:textId="77777777" w:rsidTr="004E4707">
        <w:trPr>
          <w:tblHeader/>
          <w:jc w:val="center"/>
        </w:trPr>
        <w:tc>
          <w:tcPr>
            <w:tcW w:w="6637" w:type="dxa"/>
            <w:gridSpan w:val="3"/>
            <w:shd w:val="clear" w:color="auto" w:fill="F2F2F2" w:themeFill="background1" w:themeFillShade="F2"/>
          </w:tcPr>
          <w:p w14:paraId="54F2BDBB" w14:textId="77777777" w:rsidR="004E4707" w:rsidRPr="004E4707" w:rsidRDefault="004E4707" w:rsidP="004E4707">
            <w:pPr>
              <w:jc w:val="center"/>
              <w:rPr>
                <w:b/>
                <w:bCs/>
              </w:rPr>
            </w:pPr>
            <w:r w:rsidRPr="004E4707">
              <w:rPr>
                <w:b/>
                <w:bCs/>
              </w:rPr>
              <w:t>Dimensions</w:t>
            </w:r>
          </w:p>
        </w:tc>
        <w:tc>
          <w:tcPr>
            <w:tcW w:w="900" w:type="dxa"/>
            <w:shd w:val="clear" w:color="auto" w:fill="F2F2F2" w:themeFill="background1" w:themeFillShade="F2"/>
          </w:tcPr>
          <w:p w14:paraId="7F65A35E" w14:textId="77777777" w:rsidR="004E4707" w:rsidRPr="004E4707" w:rsidRDefault="004E4707" w:rsidP="004E4707">
            <w:pPr>
              <w:jc w:val="center"/>
              <w:rPr>
                <w:b/>
              </w:rPr>
            </w:pPr>
            <w:r w:rsidRPr="004E4707">
              <w:rPr>
                <w:b/>
              </w:rPr>
              <w:t>2016</w:t>
            </w:r>
          </w:p>
        </w:tc>
        <w:tc>
          <w:tcPr>
            <w:tcW w:w="900" w:type="dxa"/>
            <w:shd w:val="clear" w:color="auto" w:fill="F2F2F2" w:themeFill="background1" w:themeFillShade="F2"/>
          </w:tcPr>
          <w:p w14:paraId="793957B0" w14:textId="77777777" w:rsidR="004E4707" w:rsidRPr="004E4707" w:rsidRDefault="004E4707" w:rsidP="004E4707">
            <w:pPr>
              <w:jc w:val="center"/>
              <w:rPr>
                <w:b/>
              </w:rPr>
            </w:pPr>
            <w:r w:rsidRPr="004E4707">
              <w:rPr>
                <w:b/>
              </w:rPr>
              <w:t>2018</w:t>
            </w:r>
          </w:p>
        </w:tc>
      </w:tr>
      <w:tr w:rsidR="00E775DE" w:rsidRPr="008032F6" w14:paraId="4B7645FB" w14:textId="77777777" w:rsidTr="003D75F9">
        <w:trPr>
          <w:jc w:val="center"/>
        </w:trPr>
        <w:tc>
          <w:tcPr>
            <w:tcW w:w="1980" w:type="dxa"/>
            <w:vMerge w:val="restart"/>
          </w:tcPr>
          <w:p w14:paraId="3C0BAF65" w14:textId="77777777" w:rsidR="00E775DE" w:rsidRPr="008032F6" w:rsidRDefault="00E775DE" w:rsidP="00E775DE">
            <w:r w:rsidRPr="008032F6">
              <w:rPr>
                <w:b/>
                <w:bCs/>
              </w:rPr>
              <w:t>D1: Cybersecurity Policy and Strategy</w:t>
            </w:r>
          </w:p>
        </w:tc>
        <w:tc>
          <w:tcPr>
            <w:tcW w:w="2176" w:type="dxa"/>
            <w:vMerge w:val="restart"/>
          </w:tcPr>
          <w:p w14:paraId="2754941A" w14:textId="77777777" w:rsidR="00E775DE" w:rsidRPr="001206D9" w:rsidRDefault="00E775DE" w:rsidP="00E775DE">
            <w:pPr>
              <w:rPr>
                <w:b/>
              </w:rPr>
            </w:pPr>
            <w:r w:rsidRPr="001206D9">
              <w:rPr>
                <w:b/>
                <w:bCs/>
              </w:rPr>
              <w:t>1-1 National Cybersecurity Strategy</w:t>
            </w:r>
          </w:p>
        </w:tc>
        <w:tc>
          <w:tcPr>
            <w:tcW w:w="2481" w:type="dxa"/>
          </w:tcPr>
          <w:p w14:paraId="72C27E30" w14:textId="77777777" w:rsidR="00E775DE" w:rsidRPr="001206D9" w:rsidRDefault="00E775DE" w:rsidP="00E775DE">
            <w:r>
              <w:rPr>
                <w:bCs/>
              </w:rPr>
              <w:t xml:space="preserve">Strategy </w:t>
            </w:r>
            <w:r w:rsidRPr="001206D9">
              <w:rPr>
                <w:bCs/>
              </w:rPr>
              <w:t>Development</w:t>
            </w:r>
          </w:p>
        </w:tc>
        <w:tc>
          <w:tcPr>
            <w:tcW w:w="900" w:type="dxa"/>
          </w:tcPr>
          <w:p w14:paraId="2A6FE1FD" w14:textId="77777777" w:rsidR="00E775DE" w:rsidRPr="008032F6" w:rsidRDefault="00E775DE" w:rsidP="00E775DE">
            <w:pPr>
              <w:jc w:val="center"/>
            </w:pPr>
            <w:r w:rsidRPr="008032F6">
              <w:t>1</w:t>
            </w:r>
          </w:p>
        </w:tc>
        <w:tc>
          <w:tcPr>
            <w:tcW w:w="900" w:type="dxa"/>
          </w:tcPr>
          <w:p w14:paraId="213D65C7" w14:textId="77777777" w:rsidR="00E775DE" w:rsidRPr="008032F6" w:rsidRDefault="00E775DE" w:rsidP="00E775DE">
            <w:pPr>
              <w:jc w:val="center"/>
            </w:pPr>
            <w:r>
              <w:t>2</w:t>
            </w:r>
          </w:p>
        </w:tc>
      </w:tr>
      <w:tr w:rsidR="00E775DE" w:rsidRPr="008032F6" w14:paraId="20ABD0D7" w14:textId="77777777" w:rsidTr="003D75F9">
        <w:trPr>
          <w:jc w:val="center"/>
        </w:trPr>
        <w:tc>
          <w:tcPr>
            <w:tcW w:w="1980" w:type="dxa"/>
            <w:vMerge/>
          </w:tcPr>
          <w:p w14:paraId="13677AFD" w14:textId="77777777" w:rsidR="00E775DE" w:rsidRPr="008032F6" w:rsidRDefault="00E775DE" w:rsidP="00E775DE"/>
        </w:tc>
        <w:tc>
          <w:tcPr>
            <w:tcW w:w="2176" w:type="dxa"/>
            <w:vMerge/>
          </w:tcPr>
          <w:p w14:paraId="03E5F65C" w14:textId="77777777" w:rsidR="00E775DE" w:rsidRPr="001206D9" w:rsidRDefault="00E775DE" w:rsidP="00E775DE"/>
        </w:tc>
        <w:tc>
          <w:tcPr>
            <w:tcW w:w="2481" w:type="dxa"/>
          </w:tcPr>
          <w:p w14:paraId="2828CE9C" w14:textId="77777777" w:rsidR="00E775DE" w:rsidRPr="001206D9" w:rsidRDefault="00E775DE" w:rsidP="00E775DE">
            <w:r w:rsidRPr="001206D9">
              <w:t>Organization</w:t>
            </w:r>
          </w:p>
        </w:tc>
        <w:tc>
          <w:tcPr>
            <w:tcW w:w="900" w:type="dxa"/>
          </w:tcPr>
          <w:p w14:paraId="408B1070" w14:textId="77777777" w:rsidR="00E775DE" w:rsidRPr="008032F6" w:rsidRDefault="00E775DE" w:rsidP="00E775DE">
            <w:pPr>
              <w:jc w:val="center"/>
            </w:pPr>
            <w:r w:rsidRPr="008032F6">
              <w:t>1</w:t>
            </w:r>
          </w:p>
        </w:tc>
        <w:tc>
          <w:tcPr>
            <w:tcW w:w="900" w:type="dxa"/>
          </w:tcPr>
          <w:p w14:paraId="32026364" w14:textId="77777777" w:rsidR="00E775DE" w:rsidRPr="008032F6" w:rsidRDefault="00E775DE" w:rsidP="00E775DE">
            <w:pPr>
              <w:jc w:val="center"/>
            </w:pPr>
            <w:r>
              <w:t>2</w:t>
            </w:r>
          </w:p>
        </w:tc>
      </w:tr>
      <w:tr w:rsidR="00E775DE" w:rsidRPr="008032F6" w14:paraId="643B293C" w14:textId="77777777" w:rsidTr="003D75F9">
        <w:trPr>
          <w:jc w:val="center"/>
        </w:trPr>
        <w:tc>
          <w:tcPr>
            <w:tcW w:w="1980" w:type="dxa"/>
            <w:vMerge/>
          </w:tcPr>
          <w:p w14:paraId="7A7795F4" w14:textId="77777777" w:rsidR="00E775DE" w:rsidRPr="008032F6" w:rsidRDefault="00E775DE" w:rsidP="00E775DE"/>
        </w:tc>
        <w:tc>
          <w:tcPr>
            <w:tcW w:w="2176" w:type="dxa"/>
            <w:vMerge/>
          </w:tcPr>
          <w:p w14:paraId="58C0A747" w14:textId="77777777" w:rsidR="00E775DE" w:rsidRPr="001206D9" w:rsidRDefault="00E775DE" w:rsidP="00E775DE"/>
        </w:tc>
        <w:tc>
          <w:tcPr>
            <w:tcW w:w="2481" w:type="dxa"/>
          </w:tcPr>
          <w:p w14:paraId="71DE2F86" w14:textId="77777777" w:rsidR="00E775DE" w:rsidRPr="001206D9" w:rsidRDefault="00E775DE" w:rsidP="00E775DE">
            <w:r w:rsidRPr="001206D9">
              <w:t>Content</w:t>
            </w:r>
          </w:p>
        </w:tc>
        <w:tc>
          <w:tcPr>
            <w:tcW w:w="900" w:type="dxa"/>
          </w:tcPr>
          <w:p w14:paraId="73D2149F" w14:textId="77777777" w:rsidR="00E775DE" w:rsidRPr="008032F6" w:rsidRDefault="00E775DE" w:rsidP="00E775DE">
            <w:pPr>
              <w:jc w:val="center"/>
            </w:pPr>
            <w:r w:rsidRPr="008032F6">
              <w:t>1</w:t>
            </w:r>
          </w:p>
        </w:tc>
        <w:tc>
          <w:tcPr>
            <w:tcW w:w="900" w:type="dxa"/>
          </w:tcPr>
          <w:p w14:paraId="5D6E1C29" w14:textId="77777777" w:rsidR="00E775DE" w:rsidRPr="008032F6" w:rsidRDefault="00E775DE" w:rsidP="00E775DE">
            <w:pPr>
              <w:jc w:val="center"/>
            </w:pPr>
            <w:r>
              <w:t>1</w:t>
            </w:r>
          </w:p>
        </w:tc>
      </w:tr>
      <w:tr w:rsidR="00E775DE" w:rsidRPr="008032F6" w14:paraId="6E5FF183" w14:textId="77777777" w:rsidTr="003D75F9">
        <w:trPr>
          <w:jc w:val="center"/>
        </w:trPr>
        <w:tc>
          <w:tcPr>
            <w:tcW w:w="1980" w:type="dxa"/>
            <w:vMerge/>
          </w:tcPr>
          <w:p w14:paraId="4CA9C28E" w14:textId="77777777" w:rsidR="00E775DE" w:rsidRPr="008032F6" w:rsidRDefault="00E775DE" w:rsidP="00E775DE"/>
        </w:tc>
        <w:tc>
          <w:tcPr>
            <w:tcW w:w="2176" w:type="dxa"/>
            <w:vMerge w:val="restart"/>
          </w:tcPr>
          <w:p w14:paraId="2799A0AC" w14:textId="77777777" w:rsidR="00E775DE" w:rsidRPr="008032F6" w:rsidRDefault="00E775DE" w:rsidP="00E775DE">
            <w:pPr>
              <w:rPr>
                <w:b/>
              </w:rPr>
            </w:pPr>
            <w:r w:rsidRPr="008032F6">
              <w:rPr>
                <w:b/>
              </w:rPr>
              <w:t>1</w:t>
            </w:r>
            <w:r>
              <w:rPr>
                <w:b/>
              </w:rPr>
              <w:t>-</w:t>
            </w:r>
            <w:r w:rsidRPr="008032F6">
              <w:rPr>
                <w:b/>
              </w:rPr>
              <w:t>2 Incident Response</w:t>
            </w:r>
          </w:p>
        </w:tc>
        <w:tc>
          <w:tcPr>
            <w:tcW w:w="2481" w:type="dxa"/>
            <w:shd w:val="clear" w:color="auto" w:fill="auto"/>
          </w:tcPr>
          <w:p w14:paraId="4BB5AD37" w14:textId="77777777" w:rsidR="00E775DE" w:rsidRPr="008032F6" w:rsidRDefault="00E775DE" w:rsidP="00E775DE">
            <w:r w:rsidRPr="008032F6">
              <w:t xml:space="preserve">Identification </w:t>
            </w:r>
            <w:r>
              <w:t>of Incidents</w:t>
            </w:r>
          </w:p>
        </w:tc>
        <w:tc>
          <w:tcPr>
            <w:tcW w:w="900" w:type="dxa"/>
            <w:shd w:val="clear" w:color="auto" w:fill="auto"/>
          </w:tcPr>
          <w:p w14:paraId="13C302CE" w14:textId="77777777" w:rsidR="00E775DE" w:rsidRPr="008032F6" w:rsidRDefault="00E775DE" w:rsidP="00E775DE">
            <w:pPr>
              <w:jc w:val="center"/>
            </w:pPr>
            <w:r w:rsidRPr="008032F6">
              <w:t>2</w:t>
            </w:r>
          </w:p>
        </w:tc>
        <w:tc>
          <w:tcPr>
            <w:tcW w:w="900" w:type="dxa"/>
            <w:shd w:val="clear" w:color="auto" w:fill="auto"/>
          </w:tcPr>
          <w:p w14:paraId="3B4F5AEC" w14:textId="77777777" w:rsidR="00E775DE" w:rsidRPr="008032F6" w:rsidRDefault="00E775DE" w:rsidP="00E775DE">
            <w:pPr>
              <w:jc w:val="center"/>
            </w:pPr>
            <w:r>
              <w:t>2</w:t>
            </w:r>
          </w:p>
        </w:tc>
      </w:tr>
      <w:tr w:rsidR="00E775DE" w:rsidRPr="008032F6" w14:paraId="583B282D" w14:textId="77777777" w:rsidTr="003D75F9">
        <w:trPr>
          <w:jc w:val="center"/>
        </w:trPr>
        <w:tc>
          <w:tcPr>
            <w:tcW w:w="1980" w:type="dxa"/>
            <w:vMerge/>
          </w:tcPr>
          <w:p w14:paraId="71C1305D" w14:textId="77777777" w:rsidR="00E775DE" w:rsidRPr="008032F6" w:rsidRDefault="00E775DE" w:rsidP="00E775DE"/>
        </w:tc>
        <w:tc>
          <w:tcPr>
            <w:tcW w:w="2176" w:type="dxa"/>
            <w:vMerge/>
          </w:tcPr>
          <w:p w14:paraId="1B6950B4" w14:textId="77777777" w:rsidR="00E775DE" w:rsidRPr="008032F6" w:rsidRDefault="00E775DE" w:rsidP="00E775DE"/>
        </w:tc>
        <w:tc>
          <w:tcPr>
            <w:tcW w:w="2481" w:type="dxa"/>
            <w:shd w:val="clear" w:color="auto" w:fill="auto"/>
          </w:tcPr>
          <w:p w14:paraId="3249D90A" w14:textId="77777777" w:rsidR="00E775DE" w:rsidRPr="008032F6" w:rsidRDefault="00E775DE" w:rsidP="00E775DE">
            <w:r w:rsidRPr="008032F6">
              <w:t>Organization</w:t>
            </w:r>
          </w:p>
        </w:tc>
        <w:tc>
          <w:tcPr>
            <w:tcW w:w="900" w:type="dxa"/>
            <w:shd w:val="clear" w:color="auto" w:fill="auto"/>
          </w:tcPr>
          <w:p w14:paraId="561831B1" w14:textId="77777777" w:rsidR="00E775DE" w:rsidRPr="008032F6" w:rsidRDefault="00E775DE" w:rsidP="00E775DE">
            <w:pPr>
              <w:jc w:val="center"/>
            </w:pPr>
            <w:r w:rsidRPr="008032F6">
              <w:t>1</w:t>
            </w:r>
          </w:p>
        </w:tc>
        <w:tc>
          <w:tcPr>
            <w:tcW w:w="900" w:type="dxa"/>
            <w:shd w:val="clear" w:color="auto" w:fill="auto"/>
          </w:tcPr>
          <w:p w14:paraId="79374411" w14:textId="77777777" w:rsidR="00E775DE" w:rsidRPr="008032F6" w:rsidRDefault="00E775DE" w:rsidP="00E775DE">
            <w:pPr>
              <w:jc w:val="center"/>
            </w:pPr>
            <w:r>
              <w:t>2</w:t>
            </w:r>
          </w:p>
        </w:tc>
      </w:tr>
      <w:tr w:rsidR="00E775DE" w:rsidRPr="008032F6" w14:paraId="67BA504F" w14:textId="77777777" w:rsidTr="003D75F9">
        <w:trPr>
          <w:jc w:val="center"/>
        </w:trPr>
        <w:tc>
          <w:tcPr>
            <w:tcW w:w="1980" w:type="dxa"/>
            <w:vMerge/>
          </w:tcPr>
          <w:p w14:paraId="708124AE" w14:textId="77777777" w:rsidR="00E775DE" w:rsidRPr="008032F6" w:rsidRDefault="00E775DE" w:rsidP="00E775DE"/>
        </w:tc>
        <w:tc>
          <w:tcPr>
            <w:tcW w:w="2176" w:type="dxa"/>
            <w:vMerge/>
          </w:tcPr>
          <w:p w14:paraId="25691B5A" w14:textId="77777777" w:rsidR="00E775DE" w:rsidRPr="008032F6" w:rsidRDefault="00E775DE" w:rsidP="00E775DE"/>
        </w:tc>
        <w:tc>
          <w:tcPr>
            <w:tcW w:w="2481" w:type="dxa"/>
            <w:shd w:val="clear" w:color="auto" w:fill="auto"/>
          </w:tcPr>
          <w:p w14:paraId="4C4B1427" w14:textId="77777777" w:rsidR="00E775DE" w:rsidRPr="008032F6" w:rsidRDefault="00E775DE" w:rsidP="00E775DE">
            <w:r w:rsidRPr="008032F6">
              <w:t>Coordination</w:t>
            </w:r>
          </w:p>
        </w:tc>
        <w:tc>
          <w:tcPr>
            <w:tcW w:w="900" w:type="dxa"/>
            <w:shd w:val="clear" w:color="auto" w:fill="auto"/>
          </w:tcPr>
          <w:p w14:paraId="7750E871" w14:textId="77777777" w:rsidR="00E775DE" w:rsidRPr="008032F6" w:rsidRDefault="00E775DE" w:rsidP="00E775DE">
            <w:pPr>
              <w:jc w:val="center"/>
            </w:pPr>
            <w:r w:rsidRPr="008032F6">
              <w:t>2</w:t>
            </w:r>
          </w:p>
        </w:tc>
        <w:tc>
          <w:tcPr>
            <w:tcW w:w="900" w:type="dxa"/>
            <w:shd w:val="clear" w:color="auto" w:fill="auto"/>
          </w:tcPr>
          <w:p w14:paraId="75F233CE" w14:textId="77777777" w:rsidR="00E775DE" w:rsidRPr="008032F6" w:rsidRDefault="00E775DE" w:rsidP="00E775DE">
            <w:pPr>
              <w:jc w:val="center"/>
            </w:pPr>
            <w:r>
              <w:t>2</w:t>
            </w:r>
          </w:p>
        </w:tc>
      </w:tr>
      <w:tr w:rsidR="00E775DE" w:rsidRPr="008032F6" w14:paraId="1605B557" w14:textId="77777777" w:rsidTr="003D75F9">
        <w:trPr>
          <w:jc w:val="center"/>
        </w:trPr>
        <w:tc>
          <w:tcPr>
            <w:tcW w:w="1980" w:type="dxa"/>
            <w:vMerge/>
          </w:tcPr>
          <w:p w14:paraId="71A7C4E2" w14:textId="77777777" w:rsidR="00E775DE" w:rsidRPr="008032F6" w:rsidRDefault="00E775DE" w:rsidP="00E775DE"/>
        </w:tc>
        <w:tc>
          <w:tcPr>
            <w:tcW w:w="2176" w:type="dxa"/>
            <w:vMerge/>
          </w:tcPr>
          <w:p w14:paraId="4C38F84E" w14:textId="77777777" w:rsidR="00E775DE" w:rsidRPr="008032F6" w:rsidRDefault="00E775DE" w:rsidP="00E775DE"/>
        </w:tc>
        <w:tc>
          <w:tcPr>
            <w:tcW w:w="2481" w:type="dxa"/>
            <w:shd w:val="clear" w:color="auto" w:fill="auto"/>
          </w:tcPr>
          <w:p w14:paraId="409A98E2" w14:textId="77777777" w:rsidR="00E775DE" w:rsidRPr="008032F6" w:rsidRDefault="00E775DE" w:rsidP="00E775DE">
            <w:r w:rsidRPr="008032F6">
              <w:t>Mode of Operation</w:t>
            </w:r>
          </w:p>
        </w:tc>
        <w:tc>
          <w:tcPr>
            <w:tcW w:w="900" w:type="dxa"/>
            <w:shd w:val="clear" w:color="auto" w:fill="auto"/>
          </w:tcPr>
          <w:p w14:paraId="05E7FA0F" w14:textId="77777777" w:rsidR="00E775DE" w:rsidRPr="008032F6" w:rsidRDefault="003D75F9" w:rsidP="00E775DE">
            <w:pPr>
              <w:jc w:val="center"/>
            </w:pPr>
            <w:r>
              <w:t>N/A</w:t>
            </w:r>
          </w:p>
        </w:tc>
        <w:tc>
          <w:tcPr>
            <w:tcW w:w="900" w:type="dxa"/>
            <w:shd w:val="clear" w:color="auto" w:fill="auto"/>
          </w:tcPr>
          <w:p w14:paraId="2F70D0C4" w14:textId="77777777" w:rsidR="00E775DE" w:rsidRPr="008032F6" w:rsidRDefault="00E775DE" w:rsidP="00E775DE">
            <w:pPr>
              <w:jc w:val="center"/>
            </w:pPr>
            <w:r>
              <w:t>1</w:t>
            </w:r>
          </w:p>
        </w:tc>
      </w:tr>
      <w:tr w:rsidR="00E775DE" w:rsidRPr="008032F6" w14:paraId="50BAD21A" w14:textId="77777777" w:rsidTr="003D75F9">
        <w:trPr>
          <w:jc w:val="center"/>
        </w:trPr>
        <w:tc>
          <w:tcPr>
            <w:tcW w:w="1980" w:type="dxa"/>
            <w:vMerge/>
          </w:tcPr>
          <w:p w14:paraId="740A7EAE" w14:textId="77777777" w:rsidR="00E775DE" w:rsidRPr="008032F6" w:rsidRDefault="00E775DE" w:rsidP="00E775DE"/>
        </w:tc>
        <w:tc>
          <w:tcPr>
            <w:tcW w:w="2176" w:type="dxa"/>
            <w:vMerge w:val="restart"/>
          </w:tcPr>
          <w:p w14:paraId="51AABC44" w14:textId="77777777" w:rsidR="00E775DE" w:rsidRPr="008032F6" w:rsidRDefault="00E775DE" w:rsidP="00E775DE">
            <w:pPr>
              <w:rPr>
                <w:b/>
              </w:rPr>
            </w:pPr>
            <w:r w:rsidRPr="008032F6">
              <w:rPr>
                <w:b/>
              </w:rPr>
              <w:t>1-3 Critical Infrastructure (CI) Protection</w:t>
            </w:r>
          </w:p>
        </w:tc>
        <w:tc>
          <w:tcPr>
            <w:tcW w:w="2481" w:type="dxa"/>
          </w:tcPr>
          <w:p w14:paraId="1E055BA4" w14:textId="77777777" w:rsidR="00E775DE" w:rsidRPr="008032F6" w:rsidRDefault="00E775DE" w:rsidP="00E775DE">
            <w:r w:rsidRPr="008032F6">
              <w:t>Identification</w:t>
            </w:r>
          </w:p>
        </w:tc>
        <w:tc>
          <w:tcPr>
            <w:tcW w:w="900" w:type="dxa"/>
          </w:tcPr>
          <w:p w14:paraId="4E995B60" w14:textId="77777777" w:rsidR="00E775DE" w:rsidRPr="008032F6" w:rsidRDefault="00E775DE" w:rsidP="00E775DE">
            <w:pPr>
              <w:jc w:val="center"/>
            </w:pPr>
            <w:r w:rsidRPr="008032F6">
              <w:t>2</w:t>
            </w:r>
          </w:p>
        </w:tc>
        <w:tc>
          <w:tcPr>
            <w:tcW w:w="900" w:type="dxa"/>
          </w:tcPr>
          <w:p w14:paraId="6C533F93" w14:textId="77777777" w:rsidR="00E775DE" w:rsidRPr="008032F6" w:rsidRDefault="00E775DE" w:rsidP="00E775DE">
            <w:pPr>
              <w:jc w:val="center"/>
            </w:pPr>
            <w:r>
              <w:t>1</w:t>
            </w:r>
          </w:p>
        </w:tc>
      </w:tr>
      <w:tr w:rsidR="00E775DE" w:rsidRPr="008032F6" w14:paraId="09FDD8C5" w14:textId="77777777" w:rsidTr="003D75F9">
        <w:trPr>
          <w:jc w:val="center"/>
        </w:trPr>
        <w:tc>
          <w:tcPr>
            <w:tcW w:w="1980" w:type="dxa"/>
            <w:vMerge/>
          </w:tcPr>
          <w:p w14:paraId="2A1B1846" w14:textId="77777777" w:rsidR="00E775DE" w:rsidRPr="008032F6" w:rsidRDefault="00E775DE" w:rsidP="00E775DE"/>
        </w:tc>
        <w:tc>
          <w:tcPr>
            <w:tcW w:w="2176" w:type="dxa"/>
            <w:vMerge/>
          </w:tcPr>
          <w:p w14:paraId="6C7EED53" w14:textId="77777777" w:rsidR="00E775DE" w:rsidRPr="008032F6" w:rsidRDefault="00E775DE" w:rsidP="00E775DE">
            <w:pPr>
              <w:rPr>
                <w:b/>
              </w:rPr>
            </w:pPr>
          </w:p>
        </w:tc>
        <w:tc>
          <w:tcPr>
            <w:tcW w:w="2481" w:type="dxa"/>
          </w:tcPr>
          <w:p w14:paraId="5C637652" w14:textId="77777777" w:rsidR="00E775DE" w:rsidRPr="008032F6" w:rsidRDefault="00E775DE" w:rsidP="00E775DE">
            <w:r w:rsidRPr="008032F6">
              <w:t>Organization</w:t>
            </w:r>
          </w:p>
        </w:tc>
        <w:tc>
          <w:tcPr>
            <w:tcW w:w="900" w:type="dxa"/>
          </w:tcPr>
          <w:p w14:paraId="6EBF1AA7" w14:textId="77777777" w:rsidR="00E775DE" w:rsidRPr="008032F6" w:rsidRDefault="00E775DE" w:rsidP="00E775DE">
            <w:pPr>
              <w:jc w:val="center"/>
            </w:pPr>
            <w:r w:rsidRPr="008032F6">
              <w:t>1</w:t>
            </w:r>
          </w:p>
        </w:tc>
        <w:tc>
          <w:tcPr>
            <w:tcW w:w="900" w:type="dxa"/>
          </w:tcPr>
          <w:p w14:paraId="346E63F7" w14:textId="77777777" w:rsidR="00E775DE" w:rsidRPr="008032F6" w:rsidRDefault="00E775DE" w:rsidP="00E775DE">
            <w:pPr>
              <w:jc w:val="center"/>
            </w:pPr>
            <w:r>
              <w:t>2</w:t>
            </w:r>
          </w:p>
        </w:tc>
      </w:tr>
      <w:tr w:rsidR="00E775DE" w:rsidRPr="008032F6" w14:paraId="16B77328" w14:textId="77777777" w:rsidTr="003D75F9">
        <w:trPr>
          <w:jc w:val="center"/>
        </w:trPr>
        <w:tc>
          <w:tcPr>
            <w:tcW w:w="1980" w:type="dxa"/>
            <w:vMerge/>
          </w:tcPr>
          <w:p w14:paraId="6A71AF77" w14:textId="77777777" w:rsidR="00E775DE" w:rsidRPr="008032F6" w:rsidRDefault="00E775DE" w:rsidP="00E775DE"/>
        </w:tc>
        <w:tc>
          <w:tcPr>
            <w:tcW w:w="2176" w:type="dxa"/>
            <w:vMerge/>
          </w:tcPr>
          <w:p w14:paraId="26656763" w14:textId="77777777" w:rsidR="00E775DE" w:rsidRPr="008032F6" w:rsidRDefault="00E775DE" w:rsidP="00E775DE"/>
        </w:tc>
        <w:tc>
          <w:tcPr>
            <w:tcW w:w="2481" w:type="dxa"/>
            <w:shd w:val="clear" w:color="auto" w:fill="auto"/>
          </w:tcPr>
          <w:p w14:paraId="1B3BFDCF" w14:textId="77777777" w:rsidR="00E775DE" w:rsidRPr="008032F6" w:rsidRDefault="00E775DE" w:rsidP="00E775DE">
            <w:r w:rsidRPr="008032F6">
              <w:t>Risk Management and Response</w:t>
            </w:r>
          </w:p>
        </w:tc>
        <w:tc>
          <w:tcPr>
            <w:tcW w:w="900" w:type="dxa"/>
            <w:shd w:val="clear" w:color="auto" w:fill="auto"/>
          </w:tcPr>
          <w:p w14:paraId="6784B48E" w14:textId="77777777" w:rsidR="00E775DE" w:rsidRPr="008032F6" w:rsidRDefault="00E775DE" w:rsidP="00E775DE">
            <w:pPr>
              <w:jc w:val="center"/>
            </w:pPr>
            <w:r w:rsidRPr="008032F6">
              <w:t>2</w:t>
            </w:r>
          </w:p>
        </w:tc>
        <w:tc>
          <w:tcPr>
            <w:tcW w:w="900" w:type="dxa"/>
            <w:shd w:val="clear" w:color="auto" w:fill="auto"/>
          </w:tcPr>
          <w:p w14:paraId="690F9AED" w14:textId="77777777" w:rsidR="00E775DE" w:rsidRPr="008032F6" w:rsidRDefault="00E775DE" w:rsidP="00E775DE">
            <w:pPr>
              <w:jc w:val="center"/>
            </w:pPr>
            <w:r>
              <w:t>1</w:t>
            </w:r>
          </w:p>
        </w:tc>
      </w:tr>
      <w:tr w:rsidR="00E775DE" w:rsidRPr="008032F6" w14:paraId="7F6C45F3" w14:textId="77777777" w:rsidTr="003D75F9">
        <w:trPr>
          <w:trHeight w:val="573"/>
          <w:jc w:val="center"/>
        </w:trPr>
        <w:tc>
          <w:tcPr>
            <w:tcW w:w="1980" w:type="dxa"/>
            <w:vMerge/>
          </w:tcPr>
          <w:p w14:paraId="16C97F14" w14:textId="77777777" w:rsidR="00E775DE" w:rsidRPr="008032F6" w:rsidRDefault="00E775DE" w:rsidP="00E775DE"/>
        </w:tc>
        <w:tc>
          <w:tcPr>
            <w:tcW w:w="2176" w:type="dxa"/>
          </w:tcPr>
          <w:p w14:paraId="4B1CE8EC" w14:textId="77777777" w:rsidR="00E775DE" w:rsidRPr="008032F6" w:rsidRDefault="00E775DE" w:rsidP="00E775DE">
            <w:pPr>
              <w:rPr>
                <w:b/>
              </w:rPr>
            </w:pPr>
            <w:r w:rsidRPr="008032F6">
              <w:rPr>
                <w:b/>
              </w:rPr>
              <w:t>1-4 Crisis Management</w:t>
            </w:r>
          </w:p>
        </w:tc>
        <w:tc>
          <w:tcPr>
            <w:tcW w:w="2481" w:type="dxa"/>
            <w:shd w:val="clear" w:color="auto" w:fill="auto"/>
          </w:tcPr>
          <w:p w14:paraId="2F208A97" w14:textId="77777777" w:rsidR="00E775DE" w:rsidRPr="008032F6" w:rsidRDefault="00E775DE" w:rsidP="00E775DE">
            <w:r>
              <w:t>Crisis Management</w:t>
            </w:r>
          </w:p>
        </w:tc>
        <w:tc>
          <w:tcPr>
            <w:tcW w:w="900" w:type="dxa"/>
            <w:shd w:val="clear" w:color="auto" w:fill="auto"/>
          </w:tcPr>
          <w:p w14:paraId="0E718911" w14:textId="77777777" w:rsidR="00E775DE" w:rsidRPr="008032F6" w:rsidRDefault="00E775DE" w:rsidP="00E775DE">
            <w:pPr>
              <w:jc w:val="center"/>
            </w:pPr>
            <w:r w:rsidRPr="008032F6">
              <w:t>1</w:t>
            </w:r>
          </w:p>
          <w:p w14:paraId="34A40C38" w14:textId="77777777" w:rsidR="00E775DE" w:rsidRPr="008032F6" w:rsidRDefault="00E775DE" w:rsidP="00E775DE">
            <w:pPr>
              <w:jc w:val="center"/>
            </w:pPr>
          </w:p>
        </w:tc>
        <w:tc>
          <w:tcPr>
            <w:tcW w:w="900" w:type="dxa"/>
            <w:shd w:val="clear" w:color="auto" w:fill="auto"/>
          </w:tcPr>
          <w:p w14:paraId="14759F48" w14:textId="77777777" w:rsidR="00E775DE" w:rsidRPr="008032F6" w:rsidRDefault="00E775DE" w:rsidP="00E775DE">
            <w:pPr>
              <w:jc w:val="center"/>
            </w:pPr>
            <w:r>
              <w:t>1</w:t>
            </w:r>
          </w:p>
        </w:tc>
      </w:tr>
      <w:tr w:rsidR="00E775DE" w:rsidRPr="008032F6" w14:paraId="6AC16A9A" w14:textId="77777777" w:rsidTr="003D75F9">
        <w:trPr>
          <w:jc w:val="center"/>
        </w:trPr>
        <w:tc>
          <w:tcPr>
            <w:tcW w:w="1980" w:type="dxa"/>
            <w:vMerge/>
          </w:tcPr>
          <w:p w14:paraId="77C46F57" w14:textId="77777777" w:rsidR="00E775DE" w:rsidRPr="008032F6" w:rsidRDefault="00E775DE" w:rsidP="00E775DE"/>
        </w:tc>
        <w:tc>
          <w:tcPr>
            <w:tcW w:w="2176" w:type="dxa"/>
            <w:vMerge w:val="restart"/>
          </w:tcPr>
          <w:p w14:paraId="45F04462" w14:textId="77777777" w:rsidR="00E775DE" w:rsidRPr="008032F6" w:rsidRDefault="00E775DE" w:rsidP="00E775DE">
            <w:pPr>
              <w:rPr>
                <w:b/>
              </w:rPr>
            </w:pPr>
            <w:r w:rsidRPr="008032F6">
              <w:rPr>
                <w:b/>
              </w:rPr>
              <w:t>1-5 Cyber Defense</w:t>
            </w:r>
          </w:p>
        </w:tc>
        <w:tc>
          <w:tcPr>
            <w:tcW w:w="2481" w:type="dxa"/>
          </w:tcPr>
          <w:p w14:paraId="2D7C2D1C" w14:textId="77777777" w:rsidR="00E775DE" w:rsidRPr="008032F6" w:rsidRDefault="00E775DE" w:rsidP="00E775DE">
            <w:r w:rsidRPr="008032F6">
              <w:t>Strategy</w:t>
            </w:r>
          </w:p>
        </w:tc>
        <w:tc>
          <w:tcPr>
            <w:tcW w:w="900" w:type="dxa"/>
          </w:tcPr>
          <w:p w14:paraId="0FDB45EB" w14:textId="77777777" w:rsidR="00E775DE" w:rsidRPr="008032F6" w:rsidRDefault="00E775DE" w:rsidP="00E775DE">
            <w:pPr>
              <w:jc w:val="center"/>
            </w:pPr>
            <w:r w:rsidRPr="008032F6">
              <w:t>1</w:t>
            </w:r>
          </w:p>
        </w:tc>
        <w:tc>
          <w:tcPr>
            <w:tcW w:w="900" w:type="dxa"/>
          </w:tcPr>
          <w:p w14:paraId="6A160B6E" w14:textId="77777777" w:rsidR="00E775DE" w:rsidRPr="008032F6" w:rsidRDefault="00E775DE" w:rsidP="00E775DE">
            <w:pPr>
              <w:jc w:val="center"/>
            </w:pPr>
            <w:r>
              <w:t>1</w:t>
            </w:r>
          </w:p>
        </w:tc>
      </w:tr>
      <w:tr w:rsidR="00E775DE" w:rsidRPr="008032F6" w14:paraId="0424C583" w14:textId="77777777" w:rsidTr="003D75F9">
        <w:trPr>
          <w:jc w:val="center"/>
        </w:trPr>
        <w:tc>
          <w:tcPr>
            <w:tcW w:w="1980" w:type="dxa"/>
            <w:vMerge/>
          </w:tcPr>
          <w:p w14:paraId="19238883" w14:textId="77777777" w:rsidR="00E775DE" w:rsidRPr="008032F6" w:rsidRDefault="00E775DE" w:rsidP="00E775DE"/>
        </w:tc>
        <w:tc>
          <w:tcPr>
            <w:tcW w:w="2176" w:type="dxa"/>
            <w:vMerge/>
          </w:tcPr>
          <w:p w14:paraId="0338D905" w14:textId="77777777" w:rsidR="00E775DE" w:rsidRPr="008032F6" w:rsidRDefault="00E775DE" w:rsidP="00E775DE"/>
        </w:tc>
        <w:tc>
          <w:tcPr>
            <w:tcW w:w="2481" w:type="dxa"/>
          </w:tcPr>
          <w:p w14:paraId="36EA369C" w14:textId="77777777" w:rsidR="00E775DE" w:rsidRPr="008032F6" w:rsidRDefault="00E775DE" w:rsidP="00E775DE">
            <w:r>
              <w:t>Organization</w:t>
            </w:r>
          </w:p>
        </w:tc>
        <w:tc>
          <w:tcPr>
            <w:tcW w:w="900" w:type="dxa"/>
          </w:tcPr>
          <w:p w14:paraId="523DD571" w14:textId="77777777" w:rsidR="00E775DE" w:rsidRPr="008032F6" w:rsidRDefault="00E775DE" w:rsidP="00E775DE">
            <w:pPr>
              <w:jc w:val="center"/>
            </w:pPr>
            <w:r w:rsidRPr="008032F6">
              <w:t>1</w:t>
            </w:r>
          </w:p>
        </w:tc>
        <w:tc>
          <w:tcPr>
            <w:tcW w:w="900" w:type="dxa"/>
          </w:tcPr>
          <w:p w14:paraId="29322792" w14:textId="77777777" w:rsidR="00E775DE" w:rsidRPr="008032F6" w:rsidRDefault="00E775DE" w:rsidP="00E775DE">
            <w:pPr>
              <w:jc w:val="center"/>
            </w:pPr>
            <w:r>
              <w:t>1</w:t>
            </w:r>
          </w:p>
        </w:tc>
      </w:tr>
      <w:tr w:rsidR="00E775DE" w:rsidRPr="008032F6" w14:paraId="151508A5" w14:textId="77777777" w:rsidTr="003D75F9">
        <w:trPr>
          <w:jc w:val="center"/>
        </w:trPr>
        <w:tc>
          <w:tcPr>
            <w:tcW w:w="1980" w:type="dxa"/>
            <w:vMerge/>
          </w:tcPr>
          <w:p w14:paraId="11B9F248" w14:textId="77777777" w:rsidR="00E775DE" w:rsidRPr="008032F6" w:rsidRDefault="00E775DE" w:rsidP="00E775DE"/>
        </w:tc>
        <w:tc>
          <w:tcPr>
            <w:tcW w:w="2176" w:type="dxa"/>
            <w:vMerge/>
          </w:tcPr>
          <w:p w14:paraId="259076C5" w14:textId="77777777" w:rsidR="00E775DE" w:rsidRPr="008032F6" w:rsidRDefault="00E775DE" w:rsidP="00E775DE"/>
        </w:tc>
        <w:tc>
          <w:tcPr>
            <w:tcW w:w="2481" w:type="dxa"/>
          </w:tcPr>
          <w:p w14:paraId="32292967" w14:textId="77777777" w:rsidR="00E775DE" w:rsidRPr="008032F6" w:rsidRDefault="00E775DE" w:rsidP="00E775DE">
            <w:r w:rsidRPr="008032F6">
              <w:t>Coordination</w:t>
            </w:r>
          </w:p>
        </w:tc>
        <w:tc>
          <w:tcPr>
            <w:tcW w:w="900" w:type="dxa"/>
          </w:tcPr>
          <w:p w14:paraId="702612FB" w14:textId="77777777" w:rsidR="00E775DE" w:rsidRPr="008032F6" w:rsidRDefault="00E775DE" w:rsidP="00E775DE">
            <w:pPr>
              <w:jc w:val="center"/>
            </w:pPr>
            <w:r w:rsidRPr="008032F6">
              <w:t>1</w:t>
            </w:r>
          </w:p>
        </w:tc>
        <w:tc>
          <w:tcPr>
            <w:tcW w:w="900" w:type="dxa"/>
          </w:tcPr>
          <w:p w14:paraId="7FB31AB8" w14:textId="77777777" w:rsidR="00E775DE" w:rsidRPr="008032F6" w:rsidRDefault="00E775DE" w:rsidP="00E775DE">
            <w:pPr>
              <w:jc w:val="center"/>
            </w:pPr>
            <w:r>
              <w:t>1</w:t>
            </w:r>
          </w:p>
        </w:tc>
      </w:tr>
      <w:tr w:rsidR="00E775DE" w:rsidRPr="008032F6" w14:paraId="5A8090BD" w14:textId="77777777" w:rsidTr="003D75F9">
        <w:trPr>
          <w:jc w:val="center"/>
        </w:trPr>
        <w:tc>
          <w:tcPr>
            <w:tcW w:w="1980" w:type="dxa"/>
            <w:vMerge/>
          </w:tcPr>
          <w:p w14:paraId="62F968E6" w14:textId="77777777" w:rsidR="00E775DE" w:rsidRPr="008032F6" w:rsidRDefault="00E775DE" w:rsidP="00E775DE"/>
        </w:tc>
        <w:tc>
          <w:tcPr>
            <w:tcW w:w="2176" w:type="dxa"/>
          </w:tcPr>
          <w:p w14:paraId="153A19EC" w14:textId="77777777" w:rsidR="00E775DE" w:rsidRPr="008032F6" w:rsidRDefault="00E775DE" w:rsidP="00E775DE">
            <w:r w:rsidRPr="008032F6">
              <w:rPr>
                <w:b/>
              </w:rPr>
              <w:t>1-6 Communications Redundancy</w:t>
            </w:r>
          </w:p>
        </w:tc>
        <w:tc>
          <w:tcPr>
            <w:tcW w:w="2481" w:type="dxa"/>
          </w:tcPr>
          <w:p w14:paraId="71012875" w14:textId="77777777" w:rsidR="00E775DE" w:rsidRPr="008032F6" w:rsidRDefault="00E775DE" w:rsidP="00E775DE">
            <w:r>
              <w:t>Communications Redundancy</w:t>
            </w:r>
          </w:p>
        </w:tc>
        <w:tc>
          <w:tcPr>
            <w:tcW w:w="900" w:type="dxa"/>
          </w:tcPr>
          <w:p w14:paraId="5479F369" w14:textId="77777777" w:rsidR="00E775DE" w:rsidRPr="008032F6" w:rsidRDefault="00E775DE" w:rsidP="00E775DE">
            <w:pPr>
              <w:jc w:val="center"/>
            </w:pPr>
            <w:r w:rsidRPr="008032F6">
              <w:t>1</w:t>
            </w:r>
          </w:p>
        </w:tc>
        <w:tc>
          <w:tcPr>
            <w:tcW w:w="900" w:type="dxa"/>
          </w:tcPr>
          <w:p w14:paraId="657BD3FD" w14:textId="77777777" w:rsidR="00E775DE" w:rsidRPr="008032F6" w:rsidRDefault="00E775DE" w:rsidP="00E775DE">
            <w:pPr>
              <w:jc w:val="center"/>
            </w:pPr>
            <w:r>
              <w:t>1</w:t>
            </w:r>
          </w:p>
        </w:tc>
      </w:tr>
      <w:tr w:rsidR="00E775DE" w:rsidRPr="008032F6" w14:paraId="7F3B4D10" w14:textId="77777777" w:rsidTr="003D75F9">
        <w:trPr>
          <w:jc w:val="center"/>
        </w:trPr>
        <w:tc>
          <w:tcPr>
            <w:tcW w:w="1980" w:type="dxa"/>
            <w:vMerge w:val="restart"/>
          </w:tcPr>
          <w:p w14:paraId="113D77DB" w14:textId="77777777" w:rsidR="00E775DE" w:rsidRPr="008032F6" w:rsidRDefault="00E775DE" w:rsidP="00E775DE">
            <w:pPr>
              <w:rPr>
                <w:b/>
              </w:rPr>
            </w:pPr>
            <w:r>
              <w:rPr>
                <w:b/>
              </w:rPr>
              <w:t>D2: Cyber Culture and S</w:t>
            </w:r>
            <w:r w:rsidRPr="008032F6">
              <w:rPr>
                <w:b/>
              </w:rPr>
              <w:t>ociety</w:t>
            </w:r>
          </w:p>
        </w:tc>
        <w:tc>
          <w:tcPr>
            <w:tcW w:w="2176" w:type="dxa"/>
            <w:vMerge w:val="restart"/>
          </w:tcPr>
          <w:p w14:paraId="7E2BD430" w14:textId="77777777" w:rsidR="00E775DE" w:rsidRPr="008032F6" w:rsidRDefault="00E775DE" w:rsidP="00E775DE">
            <w:pPr>
              <w:rPr>
                <w:b/>
              </w:rPr>
            </w:pPr>
            <w:r w:rsidRPr="008032F6">
              <w:rPr>
                <w:b/>
              </w:rPr>
              <w:t>2-1 Cyber Security Mind-set</w:t>
            </w:r>
          </w:p>
        </w:tc>
        <w:tc>
          <w:tcPr>
            <w:tcW w:w="2481" w:type="dxa"/>
          </w:tcPr>
          <w:p w14:paraId="72782826" w14:textId="77777777" w:rsidR="00E775DE" w:rsidRPr="008032F6" w:rsidRDefault="00E775DE" w:rsidP="00E775DE">
            <w:r w:rsidRPr="008032F6">
              <w:t>Governme</w:t>
            </w:r>
            <w:r>
              <w:t>nt</w:t>
            </w:r>
          </w:p>
        </w:tc>
        <w:tc>
          <w:tcPr>
            <w:tcW w:w="900" w:type="dxa"/>
          </w:tcPr>
          <w:p w14:paraId="06A93D9B" w14:textId="77777777" w:rsidR="00E775DE" w:rsidRPr="008032F6" w:rsidRDefault="00E775DE" w:rsidP="00E775DE">
            <w:pPr>
              <w:jc w:val="center"/>
            </w:pPr>
            <w:r w:rsidRPr="008032F6">
              <w:t>2</w:t>
            </w:r>
          </w:p>
        </w:tc>
        <w:tc>
          <w:tcPr>
            <w:tcW w:w="900" w:type="dxa"/>
          </w:tcPr>
          <w:p w14:paraId="25AD2A45" w14:textId="77777777" w:rsidR="00E775DE" w:rsidRPr="008032F6" w:rsidRDefault="00E775DE" w:rsidP="00E775DE">
            <w:pPr>
              <w:jc w:val="center"/>
            </w:pPr>
            <w:r>
              <w:t>2</w:t>
            </w:r>
          </w:p>
        </w:tc>
      </w:tr>
      <w:tr w:rsidR="00E775DE" w:rsidRPr="008032F6" w14:paraId="33378A45" w14:textId="77777777" w:rsidTr="003D75F9">
        <w:trPr>
          <w:jc w:val="center"/>
        </w:trPr>
        <w:tc>
          <w:tcPr>
            <w:tcW w:w="1980" w:type="dxa"/>
            <w:vMerge/>
          </w:tcPr>
          <w:p w14:paraId="21086144" w14:textId="77777777" w:rsidR="00E775DE" w:rsidRPr="008032F6" w:rsidRDefault="00E775DE" w:rsidP="00E775DE"/>
        </w:tc>
        <w:tc>
          <w:tcPr>
            <w:tcW w:w="2176" w:type="dxa"/>
            <w:vMerge/>
          </w:tcPr>
          <w:p w14:paraId="59882A52" w14:textId="77777777" w:rsidR="00E775DE" w:rsidRPr="008032F6" w:rsidRDefault="00E775DE" w:rsidP="00E775DE">
            <w:pPr>
              <w:rPr>
                <w:b/>
              </w:rPr>
            </w:pPr>
          </w:p>
        </w:tc>
        <w:tc>
          <w:tcPr>
            <w:tcW w:w="2481" w:type="dxa"/>
          </w:tcPr>
          <w:p w14:paraId="57CC639B" w14:textId="77777777" w:rsidR="00E775DE" w:rsidRPr="008032F6" w:rsidRDefault="00E775DE" w:rsidP="00E775DE">
            <w:r w:rsidRPr="008032F6">
              <w:t>Private Sector</w:t>
            </w:r>
          </w:p>
        </w:tc>
        <w:tc>
          <w:tcPr>
            <w:tcW w:w="900" w:type="dxa"/>
          </w:tcPr>
          <w:p w14:paraId="571606A7" w14:textId="77777777" w:rsidR="00E775DE" w:rsidRPr="008032F6" w:rsidRDefault="00E775DE" w:rsidP="00E775DE">
            <w:pPr>
              <w:jc w:val="center"/>
            </w:pPr>
            <w:r w:rsidRPr="008032F6">
              <w:t>2</w:t>
            </w:r>
          </w:p>
        </w:tc>
        <w:tc>
          <w:tcPr>
            <w:tcW w:w="900" w:type="dxa"/>
          </w:tcPr>
          <w:p w14:paraId="030A0A3D" w14:textId="77777777" w:rsidR="00E775DE" w:rsidRPr="008032F6" w:rsidRDefault="00E775DE" w:rsidP="00E775DE">
            <w:pPr>
              <w:jc w:val="center"/>
            </w:pPr>
            <w:r>
              <w:t>2</w:t>
            </w:r>
          </w:p>
        </w:tc>
      </w:tr>
      <w:tr w:rsidR="00E775DE" w:rsidRPr="008032F6" w14:paraId="0A40A1E3" w14:textId="77777777" w:rsidTr="003D75F9">
        <w:trPr>
          <w:jc w:val="center"/>
        </w:trPr>
        <w:tc>
          <w:tcPr>
            <w:tcW w:w="1980" w:type="dxa"/>
            <w:vMerge/>
          </w:tcPr>
          <w:p w14:paraId="74C0572D" w14:textId="77777777" w:rsidR="00E775DE" w:rsidRPr="008032F6" w:rsidRDefault="00E775DE" w:rsidP="00E775DE"/>
        </w:tc>
        <w:tc>
          <w:tcPr>
            <w:tcW w:w="2176" w:type="dxa"/>
            <w:vMerge/>
          </w:tcPr>
          <w:p w14:paraId="11DD4F96" w14:textId="77777777" w:rsidR="00E775DE" w:rsidRPr="008032F6" w:rsidRDefault="00E775DE" w:rsidP="00E775DE">
            <w:pPr>
              <w:rPr>
                <w:b/>
              </w:rPr>
            </w:pPr>
          </w:p>
        </w:tc>
        <w:tc>
          <w:tcPr>
            <w:tcW w:w="2481" w:type="dxa"/>
          </w:tcPr>
          <w:p w14:paraId="7242F93E" w14:textId="77777777" w:rsidR="00E775DE" w:rsidRPr="008032F6" w:rsidRDefault="00E775DE" w:rsidP="00E775DE">
            <w:r>
              <w:t>Users</w:t>
            </w:r>
          </w:p>
        </w:tc>
        <w:tc>
          <w:tcPr>
            <w:tcW w:w="900" w:type="dxa"/>
          </w:tcPr>
          <w:p w14:paraId="0E60B1DE" w14:textId="77777777" w:rsidR="00E775DE" w:rsidRPr="008032F6" w:rsidRDefault="00E775DE" w:rsidP="00E775DE">
            <w:pPr>
              <w:jc w:val="center"/>
            </w:pPr>
            <w:r w:rsidRPr="008032F6">
              <w:t>1</w:t>
            </w:r>
          </w:p>
        </w:tc>
        <w:tc>
          <w:tcPr>
            <w:tcW w:w="900" w:type="dxa"/>
          </w:tcPr>
          <w:p w14:paraId="2E944C52" w14:textId="77777777" w:rsidR="00E775DE" w:rsidRPr="008032F6" w:rsidRDefault="00E775DE" w:rsidP="00E775DE">
            <w:pPr>
              <w:jc w:val="center"/>
            </w:pPr>
            <w:r>
              <w:t>2</w:t>
            </w:r>
          </w:p>
        </w:tc>
      </w:tr>
      <w:tr w:rsidR="00E775DE" w:rsidRPr="008032F6" w14:paraId="43555164" w14:textId="77777777" w:rsidTr="003D75F9">
        <w:trPr>
          <w:jc w:val="center"/>
        </w:trPr>
        <w:tc>
          <w:tcPr>
            <w:tcW w:w="1980" w:type="dxa"/>
            <w:vMerge/>
          </w:tcPr>
          <w:p w14:paraId="6C8F2880" w14:textId="77777777" w:rsidR="00E775DE" w:rsidRPr="008032F6" w:rsidRDefault="00E775DE" w:rsidP="00E775DE"/>
        </w:tc>
        <w:tc>
          <w:tcPr>
            <w:tcW w:w="2176" w:type="dxa"/>
            <w:vMerge w:val="restart"/>
          </w:tcPr>
          <w:p w14:paraId="4B11A8B1" w14:textId="77777777" w:rsidR="00E775DE" w:rsidRPr="008032F6" w:rsidRDefault="00E775DE" w:rsidP="00E775DE">
            <w:pPr>
              <w:rPr>
                <w:b/>
              </w:rPr>
            </w:pPr>
            <w:r>
              <w:rPr>
                <w:b/>
              </w:rPr>
              <w:t xml:space="preserve">2-2 Trust and Confidence on the Internet </w:t>
            </w:r>
          </w:p>
        </w:tc>
        <w:tc>
          <w:tcPr>
            <w:tcW w:w="2481" w:type="dxa"/>
          </w:tcPr>
          <w:p w14:paraId="7F81613E" w14:textId="77777777" w:rsidR="00E775DE" w:rsidRPr="00A56C1F" w:rsidRDefault="00E775DE" w:rsidP="00E775DE">
            <w:r w:rsidRPr="00A56C1F">
              <w:t>User Trust and Confidence on the Internet</w:t>
            </w:r>
          </w:p>
        </w:tc>
        <w:tc>
          <w:tcPr>
            <w:tcW w:w="900" w:type="dxa"/>
          </w:tcPr>
          <w:p w14:paraId="217C8AA6" w14:textId="77777777" w:rsidR="00E775DE" w:rsidRPr="008032F6" w:rsidRDefault="00E775DE" w:rsidP="00E775DE">
            <w:pPr>
              <w:jc w:val="center"/>
            </w:pPr>
            <w:r>
              <w:t>2</w:t>
            </w:r>
          </w:p>
        </w:tc>
        <w:tc>
          <w:tcPr>
            <w:tcW w:w="900" w:type="dxa"/>
          </w:tcPr>
          <w:p w14:paraId="41DFD759" w14:textId="77777777" w:rsidR="00E775DE" w:rsidRPr="008032F6" w:rsidRDefault="00E775DE" w:rsidP="00E775DE">
            <w:pPr>
              <w:jc w:val="center"/>
            </w:pPr>
            <w:r>
              <w:t>2</w:t>
            </w:r>
          </w:p>
        </w:tc>
      </w:tr>
      <w:tr w:rsidR="00E775DE" w:rsidRPr="008032F6" w14:paraId="11D16C5E" w14:textId="77777777" w:rsidTr="003D75F9">
        <w:trPr>
          <w:jc w:val="center"/>
        </w:trPr>
        <w:tc>
          <w:tcPr>
            <w:tcW w:w="1980" w:type="dxa"/>
            <w:vMerge/>
          </w:tcPr>
          <w:p w14:paraId="3B203DEC" w14:textId="77777777" w:rsidR="00E775DE" w:rsidRPr="008032F6" w:rsidRDefault="00E775DE" w:rsidP="00E775DE"/>
        </w:tc>
        <w:tc>
          <w:tcPr>
            <w:tcW w:w="2176" w:type="dxa"/>
            <w:vMerge/>
          </w:tcPr>
          <w:p w14:paraId="5EF46358" w14:textId="77777777" w:rsidR="00E775DE" w:rsidRPr="008032F6" w:rsidRDefault="00E775DE" w:rsidP="00E775DE">
            <w:pPr>
              <w:rPr>
                <w:b/>
              </w:rPr>
            </w:pPr>
          </w:p>
        </w:tc>
        <w:tc>
          <w:tcPr>
            <w:tcW w:w="2481" w:type="dxa"/>
          </w:tcPr>
          <w:p w14:paraId="6094144A" w14:textId="77777777" w:rsidR="00E775DE" w:rsidRPr="00A56C1F" w:rsidRDefault="00E775DE" w:rsidP="00E775DE">
            <w:r w:rsidRPr="00A56C1F">
              <w:t>User Trust in E-government Services</w:t>
            </w:r>
          </w:p>
        </w:tc>
        <w:tc>
          <w:tcPr>
            <w:tcW w:w="900" w:type="dxa"/>
          </w:tcPr>
          <w:p w14:paraId="2BDB353F" w14:textId="77777777" w:rsidR="00E775DE" w:rsidRPr="008032F6" w:rsidRDefault="00E775DE" w:rsidP="00E775DE">
            <w:pPr>
              <w:jc w:val="center"/>
            </w:pPr>
            <w:r>
              <w:t>2</w:t>
            </w:r>
          </w:p>
        </w:tc>
        <w:tc>
          <w:tcPr>
            <w:tcW w:w="900" w:type="dxa"/>
          </w:tcPr>
          <w:p w14:paraId="13968DFA" w14:textId="77777777" w:rsidR="00E775DE" w:rsidRPr="008032F6" w:rsidRDefault="00E775DE" w:rsidP="00E775DE">
            <w:pPr>
              <w:jc w:val="center"/>
            </w:pPr>
            <w:r>
              <w:t>2</w:t>
            </w:r>
          </w:p>
        </w:tc>
      </w:tr>
      <w:tr w:rsidR="00E775DE" w:rsidRPr="008032F6" w14:paraId="5D3E4D5B" w14:textId="77777777" w:rsidTr="003D75F9">
        <w:trPr>
          <w:trHeight w:val="573"/>
          <w:jc w:val="center"/>
        </w:trPr>
        <w:tc>
          <w:tcPr>
            <w:tcW w:w="1980" w:type="dxa"/>
            <w:vMerge/>
          </w:tcPr>
          <w:p w14:paraId="2A36FCA2" w14:textId="77777777" w:rsidR="00E775DE" w:rsidRPr="008032F6" w:rsidRDefault="00E775DE" w:rsidP="00E775DE"/>
        </w:tc>
        <w:tc>
          <w:tcPr>
            <w:tcW w:w="2176" w:type="dxa"/>
            <w:vMerge/>
          </w:tcPr>
          <w:p w14:paraId="1A86AC52" w14:textId="77777777" w:rsidR="00E775DE" w:rsidRPr="008032F6" w:rsidRDefault="00E775DE" w:rsidP="00E775DE">
            <w:pPr>
              <w:rPr>
                <w:b/>
              </w:rPr>
            </w:pPr>
          </w:p>
        </w:tc>
        <w:tc>
          <w:tcPr>
            <w:tcW w:w="2481" w:type="dxa"/>
          </w:tcPr>
          <w:p w14:paraId="3B8D749F" w14:textId="77777777" w:rsidR="00E775DE" w:rsidRPr="00A56C1F" w:rsidRDefault="00E775DE" w:rsidP="00E775DE">
            <w:r w:rsidRPr="00A56C1F">
              <w:t>User Trust in E-commerce Services</w:t>
            </w:r>
          </w:p>
        </w:tc>
        <w:tc>
          <w:tcPr>
            <w:tcW w:w="900" w:type="dxa"/>
          </w:tcPr>
          <w:p w14:paraId="3CBFBF65" w14:textId="77777777" w:rsidR="00E775DE" w:rsidRPr="008032F6" w:rsidRDefault="00E775DE" w:rsidP="00E775DE">
            <w:pPr>
              <w:jc w:val="center"/>
            </w:pPr>
            <w:r>
              <w:t>2</w:t>
            </w:r>
          </w:p>
        </w:tc>
        <w:tc>
          <w:tcPr>
            <w:tcW w:w="900" w:type="dxa"/>
          </w:tcPr>
          <w:p w14:paraId="231E520C" w14:textId="77777777" w:rsidR="00E775DE" w:rsidRPr="008032F6" w:rsidRDefault="00E775DE" w:rsidP="00E775DE">
            <w:pPr>
              <w:jc w:val="center"/>
            </w:pPr>
            <w:r>
              <w:t>2</w:t>
            </w:r>
          </w:p>
        </w:tc>
      </w:tr>
      <w:tr w:rsidR="00E775DE" w:rsidRPr="008032F6" w14:paraId="5FE36567" w14:textId="77777777" w:rsidTr="003D75F9">
        <w:trPr>
          <w:jc w:val="center"/>
        </w:trPr>
        <w:tc>
          <w:tcPr>
            <w:tcW w:w="1980" w:type="dxa"/>
            <w:vMerge/>
          </w:tcPr>
          <w:p w14:paraId="3A2A8256" w14:textId="77777777" w:rsidR="00E775DE" w:rsidRPr="008032F6" w:rsidRDefault="00E775DE" w:rsidP="00E775DE"/>
        </w:tc>
        <w:tc>
          <w:tcPr>
            <w:tcW w:w="2176" w:type="dxa"/>
          </w:tcPr>
          <w:p w14:paraId="0BD6F4C3" w14:textId="77777777" w:rsidR="00E775DE" w:rsidRPr="00A56C1F" w:rsidRDefault="00E775DE" w:rsidP="00E775DE">
            <w:pPr>
              <w:rPr>
                <w:b/>
              </w:rPr>
            </w:pPr>
            <w:r>
              <w:rPr>
                <w:b/>
              </w:rPr>
              <w:t>2-</w:t>
            </w:r>
            <w:r w:rsidRPr="00A56C1F">
              <w:rPr>
                <w:b/>
              </w:rPr>
              <w:t>3 User Understanding of Personal Information Protection Online</w:t>
            </w:r>
          </w:p>
        </w:tc>
        <w:tc>
          <w:tcPr>
            <w:tcW w:w="2481" w:type="dxa"/>
          </w:tcPr>
          <w:p w14:paraId="5078964F" w14:textId="77777777" w:rsidR="00E775DE" w:rsidRPr="00A56C1F" w:rsidRDefault="00E775DE" w:rsidP="00E775DE">
            <w:r w:rsidRPr="00A56C1F">
              <w:t>User Understanding of Personal Information Protection Online</w:t>
            </w:r>
          </w:p>
        </w:tc>
        <w:tc>
          <w:tcPr>
            <w:tcW w:w="900" w:type="dxa"/>
            <w:shd w:val="clear" w:color="auto" w:fill="auto"/>
          </w:tcPr>
          <w:p w14:paraId="3D2B3AC1" w14:textId="77777777" w:rsidR="00E775DE" w:rsidRPr="008032F6" w:rsidRDefault="003D75F9" w:rsidP="00E775DE">
            <w:pPr>
              <w:jc w:val="center"/>
            </w:pPr>
            <w:r>
              <w:t>N/A</w:t>
            </w:r>
          </w:p>
        </w:tc>
        <w:tc>
          <w:tcPr>
            <w:tcW w:w="900" w:type="dxa"/>
          </w:tcPr>
          <w:p w14:paraId="3E79C0BA" w14:textId="77777777" w:rsidR="00E775DE" w:rsidRPr="008032F6" w:rsidRDefault="00E775DE" w:rsidP="00E775DE">
            <w:pPr>
              <w:jc w:val="center"/>
            </w:pPr>
            <w:r>
              <w:t>1</w:t>
            </w:r>
          </w:p>
        </w:tc>
      </w:tr>
      <w:tr w:rsidR="00E775DE" w:rsidRPr="008032F6" w14:paraId="3C97CA43" w14:textId="77777777" w:rsidTr="003D75F9">
        <w:trPr>
          <w:jc w:val="center"/>
        </w:trPr>
        <w:tc>
          <w:tcPr>
            <w:tcW w:w="1980" w:type="dxa"/>
            <w:vMerge/>
          </w:tcPr>
          <w:p w14:paraId="31B60559" w14:textId="77777777" w:rsidR="00E775DE" w:rsidRPr="008032F6" w:rsidRDefault="00E775DE" w:rsidP="00E775DE"/>
        </w:tc>
        <w:tc>
          <w:tcPr>
            <w:tcW w:w="2176" w:type="dxa"/>
          </w:tcPr>
          <w:p w14:paraId="2EF7F482" w14:textId="77777777" w:rsidR="00E775DE" w:rsidRPr="008032F6" w:rsidRDefault="00E775DE" w:rsidP="00E775DE">
            <w:pPr>
              <w:rPr>
                <w:b/>
              </w:rPr>
            </w:pPr>
            <w:r>
              <w:rPr>
                <w:b/>
              </w:rPr>
              <w:t>2-4 Reporting Mechanisms</w:t>
            </w:r>
          </w:p>
        </w:tc>
        <w:tc>
          <w:tcPr>
            <w:tcW w:w="2481" w:type="dxa"/>
          </w:tcPr>
          <w:p w14:paraId="796BFC82" w14:textId="77777777" w:rsidR="00E775DE" w:rsidRPr="008032F6" w:rsidRDefault="00E775DE" w:rsidP="00E775DE">
            <w:r>
              <w:t>Reporting Mechanisms</w:t>
            </w:r>
          </w:p>
        </w:tc>
        <w:tc>
          <w:tcPr>
            <w:tcW w:w="900" w:type="dxa"/>
            <w:shd w:val="clear" w:color="auto" w:fill="auto"/>
          </w:tcPr>
          <w:p w14:paraId="3EC30CE6" w14:textId="77777777" w:rsidR="00E775DE" w:rsidRPr="008032F6" w:rsidRDefault="003D75F9" w:rsidP="00E775DE">
            <w:pPr>
              <w:jc w:val="center"/>
            </w:pPr>
            <w:r>
              <w:t>N/A</w:t>
            </w:r>
          </w:p>
        </w:tc>
        <w:tc>
          <w:tcPr>
            <w:tcW w:w="900" w:type="dxa"/>
          </w:tcPr>
          <w:p w14:paraId="5BD2AF31" w14:textId="77777777" w:rsidR="00E775DE" w:rsidRPr="008032F6" w:rsidRDefault="00E775DE" w:rsidP="00E775DE">
            <w:pPr>
              <w:jc w:val="center"/>
            </w:pPr>
            <w:r>
              <w:t>2</w:t>
            </w:r>
          </w:p>
        </w:tc>
      </w:tr>
      <w:tr w:rsidR="00E775DE" w:rsidRPr="008032F6" w14:paraId="4EB2C7D8" w14:textId="77777777" w:rsidTr="003D75F9">
        <w:trPr>
          <w:jc w:val="center"/>
        </w:trPr>
        <w:tc>
          <w:tcPr>
            <w:tcW w:w="1980" w:type="dxa"/>
            <w:vMerge/>
          </w:tcPr>
          <w:p w14:paraId="26372F8D" w14:textId="77777777" w:rsidR="00E775DE" w:rsidRPr="008032F6" w:rsidRDefault="00E775DE" w:rsidP="00E775DE"/>
        </w:tc>
        <w:tc>
          <w:tcPr>
            <w:tcW w:w="2176" w:type="dxa"/>
          </w:tcPr>
          <w:p w14:paraId="2E280B71" w14:textId="77777777" w:rsidR="00E775DE" w:rsidRPr="008032F6" w:rsidRDefault="00E775DE" w:rsidP="00E775DE">
            <w:pPr>
              <w:rPr>
                <w:b/>
              </w:rPr>
            </w:pPr>
            <w:r>
              <w:rPr>
                <w:b/>
              </w:rPr>
              <w:t>2-5 Media and Social Media</w:t>
            </w:r>
          </w:p>
        </w:tc>
        <w:tc>
          <w:tcPr>
            <w:tcW w:w="2481" w:type="dxa"/>
          </w:tcPr>
          <w:p w14:paraId="514BB203" w14:textId="77777777" w:rsidR="00E775DE" w:rsidRPr="008032F6" w:rsidRDefault="00E775DE" w:rsidP="00E775DE">
            <w:r>
              <w:t>Media and Social Medi</w:t>
            </w:r>
          </w:p>
        </w:tc>
        <w:tc>
          <w:tcPr>
            <w:tcW w:w="900" w:type="dxa"/>
            <w:shd w:val="clear" w:color="auto" w:fill="auto"/>
          </w:tcPr>
          <w:p w14:paraId="5FF8ED43" w14:textId="77777777" w:rsidR="00E775DE" w:rsidRPr="008032F6" w:rsidRDefault="003D75F9" w:rsidP="00E775DE">
            <w:pPr>
              <w:jc w:val="center"/>
            </w:pPr>
            <w:r>
              <w:t>N/A</w:t>
            </w:r>
          </w:p>
        </w:tc>
        <w:tc>
          <w:tcPr>
            <w:tcW w:w="900" w:type="dxa"/>
          </w:tcPr>
          <w:p w14:paraId="6BB30AD0" w14:textId="77777777" w:rsidR="00E775DE" w:rsidRPr="008032F6" w:rsidRDefault="00E775DE" w:rsidP="00E775DE">
            <w:pPr>
              <w:jc w:val="center"/>
            </w:pPr>
            <w:r>
              <w:t>2</w:t>
            </w:r>
          </w:p>
        </w:tc>
      </w:tr>
      <w:tr w:rsidR="00E775DE" w:rsidRPr="008032F6" w14:paraId="2C2B7E14" w14:textId="77777777" w:rsidTr="003D75F9">
        <w:trPr>
          <w:jc w:val="center"/>
        </w:trPr>
        <w:tc>
          <w:tcPr>
            <w:tcW w:w="1980" w:type="dxa"/>
            <w:vMerge w:val="restart"/>
          </w:tcPr>
          <w:p w14:paraId="3BA99418" w14:textId="77777777" w:rsidR="00E775DE" w:rsidRPr="008032F6" w:rsidRDefault="00E775DE" w:rsidP="00E775DE">
            <w:pPr>
              <w:rPr>
                <w:b/>
              </w:rPr>
            </w:pPr>
            <w:r w:rsidRPr="008032F6">
              <w:rPr>
                <w:b/>
              </w:rPr>
              <w:t>D3: Cybersecurity Education, Training and Skills</w:t>
            </w:r>
          </w:p>
        </w:tc>
        <w:tc>
          <w:tcPr>
            <w:tcW w:w="2176" w:type="dxa"/>
            <w:vMerge w:val="restart"/>
            <w:shd w:val="clear" w:color="auto" w:fill="auto"/>
          </w:tcPr>
          <w:p w14:paraId="73A32266" w14:textId="77777777" w:rsidR="00E775DE" w:rsidRPr="008032F6" w:rsidRDefault="00E775DE" w:rsidP="00E775DE">
            <w:pPr>
              <w:rPr>
                <w:b/>
              </w:rPr>
            </w:pPr>
            <w:r>
              <w:rPr>
                <w:b/>
              </w:rPr>
              <w:t>3-1 Awareness Raising</w:t>
            </w:r>
          </w:p>
        </w:tc>
        <w:tc>
          <w:tcPr>
            <w:tcW w:w="2481" w:type="dxa"/>
            <w:shd w:val="clear" w:color="auto" w:fill="auto"/>
          </w:tcPr>
          <w:p w14:paraId="546BA069" w14:textId="77777777" w:rsidR="00E775DE" w:rsidRPr="008032F6" w:rsidRDefault="00E775DE" w:rsidP="00E775DE">
            <w:r w:rsidRPr="008032F6">
              <w:t>Awareness Raising</w:t>
            </w:r>
            <w:r>
              <w:t xml:space="preserve"> Programmes</w:t>
            </w:r>
          </w:p>
        </w:tc>
        <w:tc>
          <w:tcPr>
            <w:tcW w:w="900" w:type="dxa"/>
            <w:shd w:val="clear" w:color="auto" w:fill="auto"/>
          </w:tcPr>
          <w:p w14:paraId="3FF5B1A3" w14:textId="77777777" w:rsidR="00E775DE" w:rsidRPr="008032F6" w:rsidRDefault="00E775DE" w:rsidP="00E775DE">
            <w:pPr>
              <w:jc w:val="center"/>
            </w:pPr>
            <w:r w:rsidRPr="008032F6">
              <w:t>1</w:t>
            </w:r>
          </w:p>
        </w:tc>
        <w:tc>
          <w:tcPr>
            <w:tcW w:w="900" w:type="dxa"/>
            <w:shd w:val="clear" w:color="auto" w:fill="auto"/>
          </w:tcPr>
          <w:p w14:paraId="4FAC9DB8" w14:textId="77777777" w:rsidR="00E775DE" w:rsidRPr="008032F6" w:rsidRDefault="00E775DE" w:rsidP="00E775DE">
            <w:pPr>
              <w:jc w:val="center"/>
            </w:pPr>
            <w:r>
              <w:t>1</w:t>
            </w:r>
          </w:p>
        </w:tc>
      </w:tr>
      <w:tr w:rsidR="00E775DE" w:rsidRPr="008032F6" w14:paraId="3CAEC7A3" w14:textId="77777777" w:rsidTr="003D75F9">
        <w:trPr>
          <w:jc w:val="center"/>
        </w:trPr>
        <w:tc>
          <w:tcPr>
            <w:tcW w:w="1980" w:type="dxa"/>
            <w:vMerge/>
          </w:tcPr>
          <w:p w14:paraId="1B907DC4" w14:textId="77777777" w:rsidR="00E775DE" w:rsidRPr="008032F6" w:rsidRDefault="00E775DE" w:rsidP="00E775DE">
            <w:pPr>
              <w:rPr>
                <w:b/>
              </w:rPr>
            </w:pPr>
          </w:p>
        </w:tc>
        <w:tc>
          <w:tcPr>
            <w:tcW w:w="2176" w:type="dxa"/>
            <w:vMerge/>
            <w:shd w:val="clear" w:color="auto" w:fill="auto"/>
          </w:tcPr>
          <w:p w14:paraId="11357A09" w14:textId="77777777" w:rsidR="00E775DE" w:rsidRPr="008032F6" w:rsidRDefault="00E775DE" w:rsidP="00E775DE">
            <w:pPr>
              <w:rPr>
                <w:b/>
              </w:rPr>
            </w:pPr>
          </w:p>
        </w:tc>
        <w:tc>
          <w:tcPr>
            <w:tcW w:w="2481" w:type="dxa"/>
            <w:shd w:val="clear" w:color="auto" w:fill="auto"/>
          </w:tcPr>
          <w:p w14:paraId="4B9756BA" w14:textId="77777777" w:rsidR="00E775DE" w:rsidRPr="008032F6" w:rsidRDefault="00E775DE" w:rsidP="00E775DE">
            <w:r>
              <w:t>Executive Awareness Raising</w:t>
            </w:r>
          </w:p>
        </w:tc>
        <w:tc>
          <w:tcPr>
            <w:tcW w:w="900" w:type="dxa"/>
            <w:shd w:val="clear" w:color="auto" w:fill="auto"/>
          </w:tcPr>
          <w:p w14:paraId="07E704E6" w14:textId="77777777" w:rsidR="00E775DE" w:rsidRPr="008032F6" w:rsidRDefault="00E775DE" w:rsidP="00E775DE">
            <w:pPr>
              <w:jc w:val="center"/>
            </w:pPr>
            <w:r>
              <w:t>2</w:t>
            </w:r>
          </w:p>
        </w:tc>
        <w:tc>
          <w:tcPr>
            <w:tcW w:w="900" w:type="dxa"/>
            <w:shd w:val="clear" w:color="auto" w:fill="auto"/>
          </w:tcPr>
          <w:p w14:paraId="44B3B18A" w14:textId="77777777" w:rsidR="00E775DE" w:rsidRPr="008032F6" w:rsidRDefault="00E775DE" w:rsidP="00E775DE">
            <w:pPr>
              <w:jc w:val="center"/>
            </w:pPr>
            <w:r>
              <w:t>2</w:t>
            </w:r>
          </w:p>
        </w:tc>
      </w:tr>
      <w:tr w:rsidR="00E775DE" w:rsidRPr="008032F6" w14:paraId="22DF8912" w14:textId="77777777" w:rsidTr="003D75F9">
        <w:trPr>
          <w:jc w:val="center"/>
        </w:trPr>
        <w:tc>
          <w:tcPr>
            <w:tcW w:w="1980" w:type="dxa"/>
            <w:vMerge/>
          </w:tcPr>
          <w:p w14:paraId="182D7D27" w14:textId="77777777" w:rsidR="00E775DE" w:rsidRPr="008032F6" w:rsidRDefault="00E775DE" w:rsidP="00E775DE">
            <w:pPr>
              <w:rPr>
                <w:b/>
              </w:rPr>
            </w:pPr>
          </w:p>
        </w:tc>
        <w:tc>
          <w:tcPr>
            <w:tcW w:w="2176" w:type="dxa"/>
            <w:vMerge w:val="restart"/>
            <w:shd w:val="clear" w:color="auto" w:fill="auto"/>
          </w:tcPr>
          <w:p w14:paraId="2426F8D7" w14:textId="77777777" w:rsidR="00E775DE" w:rsidRPr="008032F6" w:rsidRDefault="00E775DE" w:rsidP="00E775DE">
            <w:pPr>
              <w:rPr>
                <w:b/>
              </w:rPr>
            </w:pPr>
            <w:r>
              <w:rPr>
                <w:b/>
              </w:rPr>
              <w:t>3-2 Framework for Education</w:t>
            </w:r>
          </w:p>
        </w:tc>
        <w:tc>
          <w:tcPr>
            <w:tcW w:w="2481" w:type="dxa"/>
            <w:shd w:val="clear" w:color="auto" w:fill="auto"/>
          </w:tcPr>
          <w:p w14:paraId="06252860" w14:textId="77777777" w:rsidR="00E775DE" w:rsidRPr="008032F6" w:rsidRDefault="00E775DE" w:rsidP="00E775DE">
            <w:r>
              <w:t>Provision</w:t>
            </w:r>
          </w:p>
        </w:tc>
        <w:tc>
          <w:tcPr>
            <w:tcW w:w="900" w:type="dxa"/>
            <w:shd w:val="clear" w:color="auto" w:fill="auto"/>
          </w:tcPr>
          <w:p w14:paraId="5A8A9D4D" w14:textId="77777777" w:rsidR="00E775DE" w:rsidRPr="008032F6" w:rsidRDefault="00E775DE" w:rsidP="00E775DE">
            <w:pPr>
              <w:jc w:val="center"/>
            </w:pPr>
            <w:r>
              <w:t>1</w:t>
            </w:r>
          </w:p>
        </w:tc>
        <w:tc>
          <w:tcPr>
            <w:tcW w:w="900" w:type="dxa"/>
            <w:shd w:val="clear" w:color="auto" w:fill="auto"/>
          </w:tcPr>
          <w:p w14:paraId="12C1762E" w14:textId="77777777" w:rsidR="00E775DE" w:rsidRPr="008032F6" w:rsidRDefault="00E775DE" w:rsidP="00E775DE">
            <w:pPr>
              <w:jc w:val="center"/>
            </w:pPr>
            <w:r>
              <w:t>1</w:t>
            </w:r>
          </w:p>
        </w:tc>
      </w:tr>
      <w:tr w:rsidR="00E775DE" w:rsidRPr="008032F6" w14:paraId="76561585" w14:textId="77777777" w:rsidTr="003D75F9">
        <w:trPr>
          <w:jc w:val="center"/>
        </w:trPr>
        <w:tc>
          <w:tcPr>
            <w:tcW w:w="1980" w:type="dxa"/>
            <w:vMerge/>
          </w:tcPr>
          <w:p w14:paraId="749A4084" w14:textId="77777777" w:rsidR="00E775DE" w:rsidRPr="008032F6" w:rsidRDefault="00E775DE" w:rsidP="00E775DE">
            <w:pPr>
              <w:rPr>
                <w:b/>
              </w:rPr>
            </w:pPr>
          </w:p>
        </w:tc>
        <w:tc>
          <w:tcPr>
            <w:tcW w:w="2176" w:type="dxa"/>
            <w:vMerge/>
            <w:shd w:val="clear" w:color="auto" w:fill="auto"/>
          </w:tcPr>
          <w:p w14:paraId="5CAA0502" w14:textId="77777777" w:rsidR="00E775DE" w:rsidRPr="008032F6" w:rsidRDefault="00E775DE" w:rsidP="00E775DE">
            <w:pPr>
              <w:rPr>
                <w:b/>
              </w:rPr>
            </w:pPr>
          </w:p>
        </w:tc>
        <w:tc>
          <w:tcPr>
            <w:tcW w:w="2481" w:type="dxa"/>
            <w:shd w:val="clear" w:color="auto" w:fill="auto"/>
          </w:tcPr>
          <w:p w14:paraId="018EFDB7" w14:textId="77777777" w:rsidR="00E775DE" w:rsidRPr="008032F6" w:rsidRDefault="00E775DE" w:rsidP="00E775DE">
            <w:r>
              <w:t>Administration</w:t>
            </w:r>
          </w:p>
        </w:tc>
        <w:tc>
          <w:tcPr>
            <w:tcW w:w="900" w:type="dxa"/>
            <w:shd w:val="clear" w:color="auto" w:fill="auto"/>
          </w:tcPr>
          <w:p w14:paraId="65A7FCBE" w14:textId="77777777" w:rsidR="00E775DE" w:rsidRPr="008032F6" w:rsidRDefault="00E775DE" w:rsidP="00E775DE">
            <w:pPr>
              <w:jc w:val="center"/>
            </w:pPr>
            <w:r>
              <w:t>1</w:t>
            </w:r>
          </w:p>
        </w:tc>
        <w:tc>
          <w:tcPr>
            <w:tcW w:w="900" w:type="dxa"/>
            <w:shd w:val="clear" w:color="auto" w:fill="auto"/>
          </w:tcPr>
          <w:p w14:paraId="7897E5C1" w14:textId="77777777" w:rsidR="00E775DE" w:rsidRPr="008032F6" w:rsidRDefault="00E775DE" w:rsidP="00E775DE">
            <w:pPr>
              <w:jc w:val="center"/>
            </w:pPr>
            <w:r>
              <w:t>2</w:t>
            </w:r>
          </w:p>
        </w:tc>
      </w:tr>
      <w:tr w:rsidR="00E775DE" w:rsidRPr="008032F6" w14:paraId="244B7306" w14:textId="77777777" w:rsidTr="003D75F9">
        <w:trPr>
          <w:trHeight w:val="373"/>
          <w:jc w:val="center"/>
        </w:trPr>
        <w:tc>
          <w:tcPr>
            <w:tcW w:w="1980" w:type="dxa"/>
            <w:vMerge/>
          </w:tcPr>
          <w:p w14:paraId="5F848B9F" w14:textId="77777777" w:rsidR="00E775DE" w:rsidRPr="008032F6" w:rsidRDefault="00E775DE" w:rsidP="00E775DE">
            <w:pPr>
              <w:rPr>
                <w:b/>
              </w:rPr>
            </w:pPr>
          </w:p>
        </w:tc>
        <w:tc>
          <w:tcPr>
            <w:tcW w:w="2176" w:type="dxa"/>
            <w:vMerge w:val="restart"/>
            <w:shd w:val="clear" w:color="auto" w:fill="auto"/>
          </w:tcPr>
          <w:p w14:paraId="7AED39C9" w14:textId="77777777" w:rsidR="00E775DE" w:rsidRPr="008032F6" w:rsidRDefault="00E775DE" w:rsidP="00E775DE">
            <w:pPr>
              <w:rPr>
                <w:b/>
              </w:rPr>
            </w:pPr>
            <w:r>
              <w:rPr>
                <w:b/>
              </w:rPr>
              <w:t xml:space="preserve">3-3 Framework for Professional Training </w:t>
            </w:r>
          </w:p>
        </w:tc>
        <w:tc>
          <w:tcPr>
            <w:tcW w:w="2481" w:type="dxa"/>
            <w:shd w:val="clear" w:color="auto" w:fill="auto"/>
          </w:tcPr>
          <w:p w14:paraId="79CECADA" w14:textId="77777777" w:rsidR="00E775DE" w:rsidRPr="008032F6" w:rsidRDefault="00E775DE" w:rsidP="00E775DE">
            <w:r>
              <w:t>Provision</w:t>
            </w:r>
          </w:p>
        </w:tc>
        <w:tc>
          <w:tcPr>
            <w:tcW w:w="900" w:type="dxa"/>
            <w:shd w:val="clear" w:color="auto" w:fill="auto"/>
          </w:tcPr>
          <w:p w14:paraId="0D4910B3" w14:textId="77777777" w:rsidR="00E775DE" w:rsidRPr="008032F6" w:rsidRDefault="00E775DE" w:rsidP="00E775DE">
            <w:pPr>
              <w:jc w:val="center"/>
            </w:pPr>
            <w:r>
              <w:t>2</w:t>
            </w:r>
          </w:p>
        </w:tc>
        <w:tc>
          <w:tcPr>
            <w:tcW w:w="900" w:type="dxa"/>
            <w:shd w:val="clear" w:color="auto" w:fill="auto"/>
          </w:tcPr>
          <w:p w14:paraId="47124E1C" w14:textId="77777777" w:rsidR="00E775DE" w:rsidRPr="008032F6" w:rsidRDefault="00E775DE" w:rsidP="00E775DE">
            <w:pPr>
              <w:jc w:val="center"/>
            </w:pPr>
            <w:r>
              <w:t>2</w:t>
            </w:r>
          </w:p>
        </w:tc>
      </w:tr>
      <w:tr w:rsidR="00E775DE" w:rsidRPr="008032F6" w14:paraId="580DD77E" w14:textId="77777777" w:rsidTr="003D75F9">
        <w:trPr>
          <w:jc w:val="center"/>
        </w:trPr>
        <w:tc>
          <w:tcPr>
            <w:tcW w:w="1980" w:type="dxa"/>
            <w:vMerge/>
          </w:tcPr>
          <w:p w14:paraId="7D886167" w14:textId="77777777" w:rsidR="00E775DE" w:rsidRPr="008032F6" w:rsidRDefault="00E775DE" w:rsidP="00E775DE">
            <w:pPr>
              <w:rPr>
                <w:b/>
              </w:rPr>
            </w:pPr>
          </w:p>
        </w:tc>
        <w:tc>
          <w:tcPr>
            <w:tcW w:w="2176" w:type="dxa"/>
            <w:vMerge/>
            <w:shd w:val="clear" w:color="auto" w:fill="auto"/>
          </w:tcPr>
          <w:p w14:paraId="740D9D68" w14:textId="77777777" w:rsidR="00E775DE" w:rsidRPr="008032F6" w:rsidRDefault="00E775DE" w:rsidP="00E775DE">
            <w:pPr>
              <w:rPr>
                <w:b/>
              </w:rPr>
            </w:pPr>
          </w:p>
        </w:tc>
        <w:tc>
          <w:tcPr>
            <w:tcW w:w="2481" w:type="dxa"/>
            <w:shd w:val="clear" w:color="auto" w:fill="auto"/>
          </w:tcPr>
          <w:p w14:paraId="495C9BB0" w14:textId="77777777" w:rsidR="00E775DE" w:rsidRPr="008032F6" w:rsidRDefault="00E775DE" w:rsidP="00E775DE">
            <w:r>
              <w:t xml:space="preserve">Uptake </w:t>
            </w:r>
          </w:p>
        </w:tc>
        <w:tc>
          <w:tcPr>
            <w:tcW w:w="900" w:type="dxa"/>
            <w:shd w:val="clear" w:color="auto" w:fill="auto"/>
          </w:tcPr>
          <w:p w14:paraId="00CD80FD" w14:textId="77777777" w:rsidR="00E775DE" w:rsidRPr="008032F6" w:rsidRDefault="00E775DE" w:rsidP="00E775DE">
            <w:pPr>
              <w:jc w:val="center"/>
            </w:pPr>
            <w:r>
              <w:t>2</w:t>
            </w:r>
          </w:p>
        </w:tc>
        <w:tc>
          <w:tcPr>
            <w:tcW w:w="900" w:type="dxa"/>
            <w:shd w:val="clear" w:color="auto" w:fill="auto"/>
          </w:tcPr>
          <w:p w14:paraId="66DA196A" w14:textId="77777777" w:rsidR="00E775DE" w:rsidRPr="008032F6" w:rsidRDefault="00E775DE" w:rsidP="00E775DE">
            <w:pPr>
              <w:jc w:val="center"/>
            </w:pPr>
            <w:r>
              <w:t>2</w:t>
            </w:r>
          </w:p>
        </w:tc>
      </w:tr>
      <w:tr w:rsidR="00E775DE" w:rsidRPr="008032F6" w14:paraId="4E8BBD2E" w14:textId="77777777" w:rsidTr="003D75F9">
        <w:trPr>
          <w:jc w:val="center"/>
        </w:trPr>
        <w:tc>
          <w:tcPr>
            <w:tcW w:w="1980" w:type="dxa"/>
            <w:vMerge w:val="restart"/>
          </w:tcPr>
          <w:p w14:paraId="2610D5DD" w14:textId="77777777" w:rsidR="00E775DE" w:rsidRPr="008032F6" w:rsidRDefault="00E775DE" w:rsidP="00E775DE">
            <w:pPr>
              <w:rPr>
                <w:b/>
              </w:rPr>
            </w:pPr>
            <w:r w:rsidRPr="008032F6">
              <w:rPr>
                <w:b/>
              </w:rPr>
              <w:t xml:space="preserve">D4: Legal and </w:t>
            </w:r>
            <w:r>
              <w:rPr>
                <w:b/>
              </w:rPr>
              <w:t>R</w:t>
            </w:r>
            <w:r w:rsidRPr="008032F6">
              <w:rPr>
                <w:b/>
              </w:rPr>
              <w:t xml:space="preserve">egulatory </w:t>
            </w:r>
            <w:r>
              <w:rPr>
                <w:b/>
              </w:rPr>
              <w:t>F</w:t>
            </w:r>
            <w:r w:rsidRPr="008032F6">
              <w:rPr>
                <w:b/>
              </w:rPr>
              <w:t xml:space="preserve">rameworks </w:t>
            </w:r>
          </w:p>
        </w:tc>
        <w:tc>
          <w:tcPr>
            <w:tcW w:w="2176" w:type="dxa"/>
            <w:vMerge w:val="restart"/>
          </w:tcPr>
          <w:p w14:paraId="6EE957FF" w14:textId="77777777" w:rsidR="00E775DE" w:rsidRPr="008032F6" w:rsidRDefault="00E775DE" w:rsidP="00E775DE">
            <w:pPr>
              <w:rPr>
                <w:b/>
              </w:rPr>
            </w:pPr>
            <w:r w:rsidRPr="008032F6">
              <w:rPr>
                <w:b/>
              </w:rPr>
              <w:t xml:space="preserve">4-1 </w:t>
            </w:r>
            <w:r>
              <w:rPr>
                <w:b/>
              </w:rPr>
              <w:t>Legal F</w:t>
            </w:r>
            <w:r w:rsidRPr="008032F6">
              <w:rPr>
                <w:b/>
              </w:rPr>
              <w:t>rameworks</w:t>
            </w:r>
          </w:p>
        </w:tc>
        <w:tc>
          <w:tcPr>
            <w:tcW w:w="2481" w:type="dxa"/>
          </w:tcPr>
          <w:p w14:paraId="08E1D43E" w14:textId="77777777" w:rsidR="00E775DE" w:rsidRPr="008032F6" w:rsidRDefault="00E775DE" w:rsidP="00E775DE">
            <w:r w:rsidRPr="008032F6">
              <w:t>Legislative frameworks for ICT Security</w:t>
            </w:r>
          </w:p>
        </w:tc>
        <w:tc>
          <w:tcPr>
            <w:tcW w:w="900" w:type="dxa"/>
          </w:tcPr>
          <w:p w14:paraId="5A97F2B6" w14:textId="77777777" w:rsidR="00E775DE" w:rsidRPr="008032F6" w:rsidRDefault="00E775DE" w:rsidP="00E775DE">
            <w:pPr>
              <w:jc w:val="center"/>
            </w:pPr>
            <w:r w:rsidRPr="008032F6">
              <w:t>2</w:t>
            </w:r>
          </w:p>
        </w:tc>
        <w:tc>
          <w:tcPr>
            <w:tcW w:w="900" w:type="dxa"/>
          </w:tcPr>
          <w:p w14:paraId="1247260F" w14:textId="77777777" w:rsidR="00E775DE" w:rsidRPr="008032F6" w:rsidRDefault="00E775DE" w:rsidP="00E775DE">
            <w:pPr>
              <w:jc w:val="center"/>
            </w:pPr>
            <w:r>
              <w:t>2</w:t>
            </w:r>
          </w:p>
        </w:tc>
      </w:tr>
      <w:tr w:rsidR="00E775DE" w:rsidRPr="008032F6" w14:paraId="714CE7AA" w14:textId="77777777" w:rsidTr="003D75F9">
        <w:trPr>
          <w:jc w:val="center"/>
        </w:trPr>
        <w:tc>
          <w:tcPr>
            <w:tcW w:w="1980" w:type="dxa"/>
            <w:vMerge/>
          </w:tcPr>
          <w:p w14:paraId="61E55C3C" w14:textId="77777777" w:rsidR="00E775DE" w:rsidRPr="008032F6" w:rsidRDefault="00E775DE" w:rsidP="00E775DE"/>
        </w:tc>
        <w:tc>
          <w:tcPr>
            <w:tcW w:w="2176" w:type="dxa"/>
            <w:vMerge/>
          </w:tcPr>
          <w:p w14:paraId="3710516C" w14:textId="77777777" w:rsidR="00E775DE" w:rsidRPr="008032F6" w:rsidRDefault="00E775DE" w:rsidP="00E775DE">
            <w:pPr>
              <w:rPr>
                <w:b/>
              </w:rPr>
            </w:pPr>
          </w:p>
        </w:tc>
        <w:tc>
          <w:tcPr>
            <w:tcW w:w="2481" w:type="dxa"/>
          </w:tcPr>
          <w:p w14:paraId="08107E18" w14:textId="77777777" w:rsidR="00E775DE" w:rsidRPr="008032F6" w:rsidRDefault="00E775DE" w:rsidP="00E775DE">
            <w:r w:rsidRPr="008032F6">
              <w:t xml:space="preserve">Privacy, </w:t>
            </w:r>
            <w:r>
              <w:t>Freedom of Speech and other Human Rights online</w:t>
            </w:r>
          </w:p>
        </w:tc>
        <w:tc>
          <w:tcPr>
            <w:tcW w:w="900" w:type="dxa"/>
            <w:shd w:val="clear" w:color="auto" w:fill="auto"/>
          </w:tcPr>
          <w:p w14:paraId="7BC21ABC" w14:textId="77777777" w:rsidR="00E775DE" w:rsidRPr="008032F6" w:rsidRDefault="00E775DE" w:rsidP="00E775DE">
            <w:pPr>
              <w:jc w:val="center"/>
            </w:pPr>
            <w:r w:rsidRPr="008032F6">
              <w:t>2</w:t>
            </w:r>
          </w:p>
        </w:tc>
        <w:tc>
          <w:tcPr>
            <w:tcW w:w="900" w:type="dxa"/>
          </w:tcPr>
          <w:p w14:paraId="60888B17" w14:textId="77777777" w:rsidR="00E775DE" w:rsidRPr="008032F6" w:rsidRDefault="00E775DE" w:rsidP="00E775DE">
            <w:pPr>
              <w:jc w:val="center"/>
            </w:pPr>
            <w:r>
              <w:t>2</w:t>
            </w:r>
          </w:p>
        </w:tc>
      </w:tr>
      <w:tr w:rsidR="00E775DE" w:rsidRPr="008032F6" w14:paraId="4A74698F" w14:textId="77777777" w:rsidTr="003D75F9">
        <w:trPr>
          <w:jc w:val="center"/>
        </w:trPr>
        <w:tc>
          <w:tcPr>
            <w:tcW w:w="1980" w:type="dxa"/>
            <w:vMerge/>
          </w:tcPr>
          <w:p w14:paraId="2E605DB2" w14:textId="77777777" w:rsidR="00E775DE" w:rsidRPr="008032F6" w:rsidRDefault="00E775DE" w:rsidP="00E775DE"/>
        </w:tc>
        <w:tc>
          <w:tcPr>
            <w:tcW w:w="2176" w:type="dxa"/>
            <w:vMerge/>
          </w:tcPr>
          <w:p w14:paraId="41F72FBC" w14:textId="77777777" w:rsidR="00E775DE" w:rsidRPr="008032F6" w:rsidRDefault="00E775DE" w:rsidP="00E775DE">
            <w:pPr>
              <w:rPr>
                <w:b/>
              </w:rPr>
            </w:pPr>
          </w:p>
        </w:tc>
        <w:tc>
          <w:tcPr>
            <w:tcW w:w="2481" w:type="dxa"/>
            <w:shd w:val="clear" w:color="auto" w:fill="auto"/>
          </w:tcPr>
          <w:p w14:paraId="42EF105F" w14:textId="77777777" w:rsidR="00E775DE" w:rsidRPr="008032F6" w:rsidRDefault="00E775DE" w:rsidP="00E775DE">
            <w:r>
              <w:t xml:space="preserve">Data Protection Legislation </w:t>
            </w:r>
          </w:p>
        </w:tc>
        <w:tc>
          <w:tcPr>
            <w:tcW w:w="900" w:type="dxa"/>
            <w:shd w:val="clear" w:color="auto" w:fill="auto"/>
          </w:tcPr>
          <w:p w14:paraId="6853D484" w14:textId="77777777" w:rsidR="00E775DE" w:rsidRPr="008032F6" w:rsidRDefault="003D75F9" w:rsidP="00E775DE">
            <w:pPr>
              <w:jc w:val="center"/>
            </w:pPr>
            <w:r>
              <w:t>N/A</w:t>
            </w:r>
          </w:p>
        </w:tc>
        <w:tc>
          <w:tcPr>
            <w:tcW w:w="900" w:type="dxa"/>
          </w:tcPr>
          <w:p w14:paraId="730CBB25" w14:textId="77777777" w:rsidR="00E775DE" w:rsidRPr="008032F6" w:rsidRDefault="00E775DE" w:rsidP="00E775DE">
            <w:pPr>
              <w:jc w:val="center"/>
            </w:pPr>
            <w:r>
              <w:t>1</w:t>
            </w:r>
          </w:p>
        </w:tc>
      </w:tr>
      <w:tr w:rsidR="00E775DE" w:rsidRPr="008032F6" w14:paraId="7915D274" w14:textId="77777777" w:rsidTr="003D75F9">
        <w:trPr>
          <w:jc w:val="center"/>
        </w:trPr>
        <w:tc>
          <w:tcPr>
            <w:tcW w:w="1980" w:type="dxa"/>
            <w:vMerge/>
          </w:tcPr>
          <w:p w14:paraId="6F027B2C" w14:textId="77777777" w:rsidR="00E775DE" w:rsidRPr="008032F6" w:rsidRDefault="00E775DE" w:rsidP="00E775DE"/>
        </w:tc>
        <w:tc>
          <w:tcPr>
            <w:tcW w:w="2176" w:type="dxa"/>
            <w:vMerge/>
          </w:tcPr>
          <w:p w14:paraId="4D3C3A39" w14:textId="77777777" w:rsidR="00E775DE" w:rsidRPr="008032F6" w:rsidRDefault="00E775DE" w:rsidP="00E775DE">
            <w:pPr>
              <w:rPr>
                <w:b/>
              </w:rPr>
            </w:pPr>
          </w:p>
        </w:tc>
        <w:tc>
          <w:tcPr>
            <w:tcW w:w="2481" w:type="dxa"/>
            <w:shd w:val="clear" w:color="auto" w:fill="auto"/>
          </w:tcPr>
          <w:p w14:paraId="1A9284A3" w14:textId="77777777" w:rsidR="00E775DE" w:rsidRPr="008032F6" w:rsidRDefault="00E775DE" w:rsidP="00E775DE">
            <w:r>
              <w:t>Child Protection Online</w:t>
            </w:r>
          </w:p>
        </w:tc>
        <w:tc>
          <w:tcPr>
            <w:tcW w:w="900" w:type="dxa"/>
            <w:shd w:val="clear" w:color="auto" w:fill="auto"/>
          </w:tcPr>
          <w:p w14:paraId="01F71239" w14:textId="77777777" w:rsidR="00E775DE" w:rsidRPr="008032F6" w:rsidRDefault="003D75F9" w:rsidP="00E775DE">
            <w:pPr>
              <w:jc w:val="center"/>
            </w:pPr>
            <w:r>
              <w:t>N/A</w:t>
            </w:r>
          </w:p>
        </w:tc>
        <w:tc>
          <w:tcPr>
            <w:tcW w:w="900" w:type="dxa"/>
          </w:tcPr>
          <w:p w14:paraId="7E82C03D" w14:textId="77777777" w:rsidR="00E775DE" w:rsidRPr="008032F6" w:rsidRDefault="00E775DE" w:rsidP="00E775DE">
            <w:pPr>
              <w:jc w:val="center"/>
            </w:pPr>
            <w:r>
              <w:t>1</w:t>
            </w:r>
          </w:p>
        </w:tc>
      </w:tr>
      <w:tr w:rsidR="00E775DE" w:rsidRPr="008032F6" w14:paraId="421FB6E9" w14:textId="77777777" w:rsidTr="003D75F9">
        <w:trPr>
          <w:jc w:val="center"/>
        </w:trPr>
        <w:tc>
          <w:tcPr>
            <w:tcW w:w="1980" w:type="dxa"/>
            <w:vMerge/>
          </w:tcPr>
          <w:p w14:paraId="5537AB71" w14:textId="77777777" w:rsidR="00E775DE" w:rsidRPr="008032F6" w:rsidRDefault="00E775DE" w:rsidP="00E775DE"/>
        </w:tc>
        <w:tc>
          <w:tcPr>
            <w:tcW w:w="2176" w:type="dxa"/>
            <w:vMerge/>
          </w:tcPr>
          <w:p w14:paraId="53B8FF44" w14:textId="77777777" w:rsidR="00E775DE" w:rsidRPr="008032F6" w:rsidRDefault="00E775DE" w:rsidP="00E775DE">
            <w:pPr>
              <w:rPr>
                <w:b/>
              </w:rPr>
            </w:pPr>
          </w:p>
        </w:tc>
        <w:tc>
          <w:tcPr>
            <w:tcW w:w="2481" w:type="dxa"/>
            <w:shd w:val="clear" w:color="auto" w:fill="auto"/>
          </w:tcPr>
          <w:p w14:paraId="7B25BF26" w14:textId="77777777" w:rsidR="00E775DE" w:rsidRPr="008032F6" w:rsidRDefault="00E775DE" w:rsidP="00E775DE">
            <w:r>
              <w:t>Consumer Protection Legislation</w:t>
            </w:r>
          </w:p>
        </w:tc>
        <w:tc>
          <w:tcPr>
            <w:tcW w:w="900" w:type="dxa"/>
            <w:shd w:val="clear" w:color="auto" w:fill="auto"/>
          </w:tcPr>
          <w:p w14:paraId="722300C6" w14:textId="77777777" w:rsidR="00E775DE" w:rsidRPr="008032F6" w:rsidRDefault="003D75F9" w:rsidP="00E775DE">
            <w:pPr>
              <w:jc w:val="center"/>
            </w:pPr>
            <w:r>
              <w:t>N/A</w:t>
            </w:r>
          </w:p>
        </w:tc>
        <w:tc>
          <w:tcPr>
            <w:tcW w:w="900" w:type="dxa"/>
          </w:tcPr>
          <w:p w14:paraId="43E1A264" w14:textId="77777777" w:rsidR="00E775DE" w:rsidRPr="008032F6" w:rsidRDefault="00E775DE" w:rsidP="00E775DE">
            <w:pPr>
              <w:jc w:val="center"/>
            </w:pPr>
            <w:r>
              <w:t>1</w:t>
            </w:r>
          </w:p>
        </w:tc>
      </w:tr>
      <w:tr w:rsidR="00E775DE" w:rsidRPr="008032F6" w14:paraId="6FB0BA58" w14:textId="77777777" w:rsidTr="003D75F9">
        <w:trPr>
          <w:jc w:val="center"/>
        </w:trPr>
        <w:tc>
          <w:tcPr>
            <w:tcW w:w="1980" w:type="dxa"/>
            <w:vMerge/>
          </w:tcPr>
          <w:p w14:paraId="55B8E7A7" w14:textId="77777777" w:rsidR="00E775DE" w:rsidRPr="008032F6" w:rsidRDefault="00E775DE" w:rsidP="00E775DE"/>
        </w:tc>
        <w:tc>
          <w:tcPr>
            <w:tcW w:w="2176" w:type="dxa"/>
            <w:vMerge/>
          </w:tcPr>
          <w:p w14:paraId="319BD7CC" w14:textId="77777777" w:rsidR="00E775DE" w:rsidRPr="008032F6" w:rsidRDefault="00E775DE" w:rsidP="00E775DE">
            <w:pPr>
              <w:rPr>
                <w:b/>
              </w:rPr>
            </w:pPr>
          </w:p>
        </w:tc>
        <w:tc>
          <w:tcPr>
            <w:tcW w:w="2481" w:type="dxa"/>
            <w:shd w:val="clear" w:color="auto" w:fill="auto"/>
          </w:tcPr>
          <w:p w14:paraId="42B276B0" w14:textId="77777777" w:rsidR="00E775DE" w:rsidRPr="008032F6" w:rsidRDefault="00E775DE" w:rsidP="00E775DE">
            <w:r>
              <w:t>Intellectual Property Legislation</w:t>
            </w:r>
          </w:p>
        </w:tc>
        <w:tc>
          <w:tcPr>
            <w:tcW w:w="900" w:type="dxa"/>
            <w:shd w:val="clear" w:color="auto" w:fill="auto"/>
          </w:tcPr>
          <w:p w14:paraId="53802603" w14:textId="77777777" w:rsidR="00E775DE" w:rsidRPr="008032F6" w:rsidRDefault="003D75F9" w:rsidP="00E775DE">
            <w:pPr>
              <w:jc w:val="center"/>
            </w:pPr>
            <w:r>
              <w:t>N/A</w:t>
            </w:r>
          </w:p>
        </w:tc>
        <w:tc>
          <w:tcPr>
            <w:tcW w:w="900" w:type="dxa"/>
          </w:tcPr>
          <w:p w14:paraId="763F2664" w14:textId="77777777" w:rsidR="00E775DE" w:rsidRPr="008032F6" w:rsidRDefault="00E775DE" w:rsidP="00E775DE">
            <w:pPr>
              <w:jc w:val="center"/>
            </w:pPr>
            <w:r>
              <w:t>1</w:t>
            </w:r>
          </w:p>
        </w:tc>
      </w:tr>
      <w:tr w:rsidR="00E775DE" w:rsidRPr="008032F6" w14:paraId="46D24870" w14:textId="77777777" w:rsidTr="003D75F9">
        <w:trPr>
          <w:jc w:val="center"/>
        </w:trPr>
        <w:tc>
          <w:tcPr>
            <w:tcW w:w="1980" w:type="dxa"/>
            <w:vMerge/>
          </w:tcPr>
          <w:p w14:paraId="69E9B116" w14:textId="77777777" w:rsidR="00E775DE" w:rsidRPr="008032F6" w:rsidRDefault="00E775DE" w:rsidP="00E775DE"/>
        </w:tc>
        <w:tc>
          <w:tcPr>
            <w:tcW w:w="2176" w:type="dxa"/>
            <w:vMerge/>
          </w:tcPr>
          <w:p w14:paraId="453B8138" w14:textId="77777777" w:rsidR="00E775DE" w:rsidRPr="008032F6" w:rsidRDefault="00E775DE" w:rsidP="00E775DE">
            <w:pPr>
              <w:rPr>
                <w:b/>
              </w:rPr>
            </w:pPr>
          </w:p>
        </w:tc>
        <w:tc>
          <w:tcPr>
            <w:tcW w:w="2481" w:type="dxa"/>
          </w:tcPr>
          <w:p w14:paraId="16D90E39" w14:textId="77777777" w:rsidR="00E775DE" w:rsidRPr="008032F6" w:rsidRDefault="00E775DE" w:rsidP="00E775DE">
            <w:r w:rsidRPr="008032F6">
              <w:t xml:space="preserve">Substantive cybercrime </w:t>
            </w:r>
            <w:r>
              <w:t xml:space="preserve">Legislation </w:t>
            </w:r>
          </w:p>
        </w:tc>
        <w:tc>
          <w:tcPr>
            <w:tcW w:w="900" w:type="dxa"/>
            <w:shd w:val="clear" w:color="auto" w:fill="auto"/>
          </w:tcPr>
          <w:p w14:paraId="2003621F" w14:textId="77777777" w:rsidR="00E775DE" w:rsidRPr="008032F6" w:rsidRDefault="00E775DE" w:rsidP="00E775DE">
            <w:pPr>
              <w:jc w:val="center"/>
            </w:pPr>
            <w:r w:rsidRPr="008032F6">
              <w:t>2</w:t>
            </w:r>
          </w:p>
        </w:tc>
        <w:tc>
          <w:tcPr>
            <w:tcW w:w="900" w:type="dxa"/>
          </w:tcPr>
          <w:p w14:paraId="3CD808B1" w14:textId="77777777" w:rsidR="00E775DE" w:rsidRPr="008032F6" w:rsidRDefault="00E775DE" w:rsidP="00E775DE">
            <w:pPr>
              <w:jc w:val="center"/>
            </w:pPr>
            <w:r>
              <w:t>2</w:t>
            </w:r>
          </w:p>
        </w:tc>
      </w:tr>
      <w:tr w:rsidR="00E775DE" w:rsidRPr="008032F6" w14:paraId="08005462" w14:textId="77777777" w:rsidTr="003D75F9">
        <w:trPr>
          <w:jc w:val="center"/>
        </w:trPr>
        <w:tc>
          <w:tcPr>
            <w:tcW w:w="1980" w:type="dxa"/>
            <w:vMerge/>
          </w:tcPr>
          <w:p w14:paraId="0C31DE3C" w14:textId="77777777" w:rsidR="00E775DE" w:rsidRPr="008032F6" w:rsidRDefault="00E775DE" w:rsidP="00E775DE"/>
        </w:tc>
        <w:tc>
          <w:tcPr>
            <w:tcW w:w="2176" w:type="dxa"/>
            <w:vMerge/>
          </w:tcPr>
          <w:p w14:paraId="70276CB3" w14:textId="77777777" w:rsidR="00E775DE" w:rsidRPr="008032F6" w:rsidRDefault="00E775DE" w:rsidP="00E775DE">
            <w:pPr>
              <w:rPr>
                <w:b/>
              </w:rPr>
            </w:pPr>
          </w:p>
        </w:tc>
        <w:tc>
          <w:tcPr>
            <w:tcW w:w="2481" w:type="dxa"/>
          </w:tcPr>
          <w:p w14:paraId="3382051E" w14:textId="77777777" w:rsidR="00E775DE" w:rsidRPr="008032F6" w:rsidRDefault="00E775DE" w:rsidP="00E775DE">
            <w:r w:rsidRPr="008032F6">
              <w:t xml:space="preserve">Procedural </w:t>
            </w:r>
            <w:r>
              <w:t>cybercrime Legislation</w:t>
            </w:r>
          </w:p>
        </w:tc>
        <w:tc>
          <w:tcPr>
            <w:tcW w:w="900" w:type="dxa"/>
          </w:tcPr>
          <w:p w14:paraId="1E0B0D91" w14:textId="77777777" w:rsidR="00E775DE" w:rsidRPr="008032F6" w:rsidRDefault="00E775DE" w:rsidP="00E775DE">
            <w:pPr>
              <w:jc w:val="center"/>
            </w:pPr>
            <w:r w:rsidRPr="008032F6">
              <w:t>1</w:t>
            </w:r>
          </w:p>
        </w:tc>
        <w:tc>
          <w:tcPr>
            <w:tcW w:w="900" w:type="dxa"/>
          </w:tcPr>
          <w:p w14:paraId="291439F6" w14:textId="77777777" w:rsidR="00E775DE" w:rsidRPr="008032F6" w:rsidRDefault="00E775DE" w:rsidP="00E775DE">
            <w:pPr>
              <w:jc w:val="center"/>
            </w:pPr>
            <w:r>
              <w:t>1</w:t>
            </w:r>
          </w:p>
        </w:tc>
      </w:tr>
      <w:tr w:rsidR="00E775DE" w:rsidRPr="008032F6" w14:paraId="5B8AF84D" w14:textId="77777777" w:rsidTr="003D75F9">
        <w:trPr>
          <w:jc w:val="center"/>
        </w:trPr>
        <w:tc>
          <w:tcPr>
            <w:tcW w:w="1980" w:type="dxa"/>
            <w:vMerge/>
          </w:tcPr>
          <w:p w14:paraId="0FB1E80E" w14:textId="77777777" w:rsidR="00E775DE" w:rsidRPr="008032F6" w:rsidRDefault="00E775DE" w:rsidP="00E775DE"/>
        </w:tc>
        <w:tc>
          <w:tcPr>
            <w:tcW w:w="2176" w:type="dxa"/>
            <w:vMerge w:val="restart"/>
          </w:tcPr>
          <w:p w14:paraId="37201A42" w14:textId="77777777" w:rsidR="00E775DE" w:rsidRPr="008032F6" w:rsidRDefault="00E775DE" w:rsidP="00E775DE">
            <w:pPr>
              <w:rPr>
                <w:b/>
              </w:rPr>
            </w:pPr>
            <w:r w:rsidRPr="008032F6">
              <w:rPr>
                <w:b/>
              </w:rPr>
              <w:t xml:space="preserve">4-2 </w:t>
            </w:r>
            <w:r>
              <w:rPr>
                <w:b/>
              </w:rPr>
              <w:t>Criminal Justice System</w:t>
            </w:r>
          </w:p>
        </w:tc>
        <w:tc>
          <w:tcPr>
            <w:tcW w:w="2481" w:type="dxa"/>
          </w:tcPr>
          <w:p w14:paraId="659C2027" w14:textId="77777777" w:rsidR="00E775DE" w:rsidRPr="008032F6" w:rsidRDefault="00E775DE" w:rsidP="00E775DE">
            <w:r w:rsidRPr="008032F6">
              <w:t>Law enforcement</w:t>
            </w:r>
          </w:p>
        </w:tc>
        <w:tc>
          <w:tcPr>
            <w:tcW w:w="900" w:type="dxa"/>
          </w:tcPr>
          <w:p w14:paraId="318A71A1" w14:textId="77777777" w:rsidR="00E775DE" w:rsidRPr="008032F6" w:rsidRDefault="00E775DE" w:rsidP="00E775DE">
            <w:pPr>
              <w:jc w:val="center"/>
            </w:pPr>
            <w:r w:rsidRPr="008032F6">
              <w:t>2</w:t>
            </w:r>
          </w:p>
        </w:tc>
        <w:tc>
          <w:tcPr>
            <w:tcW w:w="900" w:type="dxa"/>
          </w:tcPr>
          <w:p w14:paraId="2735F1D3" w14:textId="77777777" w:rsidR="00E775DE" w:rsidRPr="008032F6" w:rsidRDefault="00E775DE" w:rsidP="00E775DE">
            <w:pPr>
              <w:jc w:val="center"/>
            </w:pPr>
            <w:r>
              <w:t>2</w:t>
            </w:r>
          </w:p>
        </w:tc>
      </w:tr>
      <w:tr w:rsidR="00E775DE" w:rsidRPr="008032F6" w14:paraId="385B26A5" w14:textId="77777777" w:rsidTr="003D75F9">
        <w:trPr>
          <w:jc w:val="center"/>
        </w:trPr>
        <w:tc>
          <w:tcPr>
            <w:tcW w:w="1980" w:type="dxa"/>
            <w:vMerge/>
          </w:tcPr>
          <w:p w14:paraId="7D649B34" w14:textId="77777777" w:rsidR="00E775DE" w:rsidRPr="008032F6" w:rsidRDefault="00E775DE" w:rsidP="00E775DE"/>
        </w:tc>
        <w:tc>
          <w:tcPr>
            <w:tcW w:w="2176" w:type="dxa"/>
            <w:vMerge/>
          </w:tcPr>
          <w:p w14:paraId="17A3160D" w14:textId="77777777" w:rsidR="00E775DE" w:rsidRPr="008032F6" w:rsidRDefault="00E775DE" w:rsidP="00E775DE">
            <w:pPr>
              <w:rPr>
                <w:b/>
              </w:rPr>
            </w:pPr>
          </w:p>
        </w:tc>
        <w:tc>
          <w:tcPr>
            <w:tcW w:w="2481" w:type="dxa"/>
          </w:tcPr>
          <w:p w14:paraId="6691A372" w14:textId="77777777" w:rsidR="00E775DE" w:rsidRPr="008032F6" w:rsidRDefault="00E775DE" w:rsidP="00E775DE">
            <w:r w:rsidRPr="008032F6">
              <w:t xml:space="preserve">Prosecution </w:t>
            </w:r>
          </w:p>
        </w:tc>
        <w:tc>
          <w:tcPr>
            <w:tcW w:w="900" w:type="dxa"/>
          </w:tcPr>
          <w:p w14:paraId="7C384B7D" w14:textId="77777777" w:rsidR="00E775DE" w:rsidRPr="008032F6" w:rsidRDefault="00E775DE" w:rsidP="00E775DE">
            <w:pPr>
              <w:jc w:val="center"/>
            </w:pPr>
            <w:r w:rsidRPr="008032F6">
              <w:t>1</w:t>
            </w:r>
          </w:p>
        </w:tc>
        <w:tc>
          <w:tcPr>
            <w:tcW w:w="900" w:type="dxa"/>
          </w:tcPr>
          <w:p w14:paraId="16B4FD03" w14:textId="77777777" w:rsidR="00E775DE" w:rsidRPr="008032F6" w:rsidRDefault="00E775DE" w:rsidP="00E775DE">
            <w:pPr>
              <w:jc w:val="center"/>
            </w:pPr>
            <w:r>
              <w:t>1</w:t>
            </w:r>
          </w:p>
        </w:tc>
      </w:tr>
      <w:tr w:rsidR="00E775DE" w:rsidRPr="008032F6" w14:paraId="60A98CFA" w14:textId="77777777" w:rsidTr="003D75F9">
        <w:trPr>
          <w:jc w:val="center"/>
        </w:trPr>
        <w:tc>
          <w:tcPr>
            <w:tcW w:w="1980" w:type="dxa"/>
            <w:vMerge/>
          </w:tcPr>
          <w:p w14:paraId="1BE65785" w14:textId="77777777" w:rsidR="00E775DE" w:rsidRPr="008032F6" w:rsidRDefault="00E775DE" w:rsidP="00E775DE"/>
        </w:tc>
        <w:tc>
          <w:tcPr>
            <w:tcW w:w="2176" w:type="dxa"/>
            <w:vMerge/>
          </w:tcPr>
          <w:p w14:paraId="6EB8390B" w14:textId="77777777" w:rsidR="00E775DE" w:rsidRPr="008032F6" w:rsidRDefault="00E775DE" w:rsidP="00E775DE">
            <w:pPr>
              <w:rPr>
                <w:b/>
              </w:rPr>
            </w:pPr>
          </w:p>
        </w:tc>
        <w:tc>
          <w:tcPr>
            <w:tcW w:w="2481" w:type="dxa"/>
          </w:tcPr>
          <w:p w14:paraId="2C714FE3" w14:textId="77777777" w:rsidR="00E775DE" w:rsidRPr="008032F6" w:rsidRDefault="00E775DE" w:rsidP="00E775DE">
            <w:r w:rsidRPr="008032F6">
              <w:t>Courts</w:t>
            </w:r>
          </w:p>
        </w:tc>
        <w:tc>
          <w:tcPr>
            <w:tcW w:w="900" w:type="dxa"/>
          </w:tcPr>
          <w:p w14:paraId="121278BB" w14:textId="77777777" w:rsidR="00E775DE" w:rsidRPr="008032F6" w:rsidRDefault="00E775DE" w:rsidP="00E775DE">
            <w:pPr>
              <w:jc w:val="center"/>
            </w:pPr>
            <w:r w:rsidRPr="008032F6">
              <w:t>2</w:t>
            </w:r>
          </w:p>
        </w:tc>
        <w:tc>
          <w:tcPr>
            <w:tcW w:w="900" w:type="dxa"/>
          </w:tcPr>
          <w:p w14:paraId="69AE596D" w14:textId="77777777" w:rsidR="00E775DE" w:rsidRPr="008032F6" w:rsidRDefault="00E775DE" w:rsidP="00E775DE">
            <w:pPr>
              <w:jc w:val="center"/>
            </w:pPr>
            <w:r>
              <w:t>1</w:t>
            </w:r>
          </w:p>
        </w:tc>
      </w:tr>
      <w:tr w:rsidR="00E775DE" w:rsidRPr="008032F6" w14:paraId="11F65CBA" w14:textId="77777777" w:rsidTr="003D75F9">
        <w:trPr>
          <w:trHeight w:val="119"/>
          <w:jc w:val="center"/>
        </w:trPr>
        <w:tc>
          <w:tcPr>
            <w:tcW w:w="1980" w:type="dxa"/>
            <w:vMerge/>
          </w:tcPr>
          <w:p w14:paraId="63923F9D" w14:textId="77777777" w:rsidR="00E775DE" w:rsidRPr="008032F6" w:rsidRDefault="00E775DE" w:rsidP="00E775DE"/>
        </w:tc>
        <w:tc>
          <w:tcPr>
            <w:tcW w:w="2176" w:type="dxa"/>
            <w:vMerge w:val="restart"/>
          </w:tcPr>
          <w:p w14:paraId="7C9F6058" w14:textId="77777777" w:rsidR="00E775DE" w:rsidRPr="008032F6" w:rsidRDefault="00E775DE" w:rsidP="00E775DE">
            <w:pPr>
              <w:rPr>
                <w:b/>
              </w:rPr>
            </w:pPr>
            <w:r>
              <w:rPr>
                <w:b/>
              </w:rPr>
              <w:t>4-3 Formal and Informal Cooperation Frameworks to Combat Cybercrime</w:t>
            </w:r>
          </w:p>
        </w:tc>
        <w:tc>
          <w:tcPr>
            <w:tcW w:w="2481" w:type="dxa"/>
            <w:shd w:val="clear" w:color="auto" w:fill="auto"/>
          </w:tcPr>
          <w:p w14:paraId="094008E8" w14:textId="77777777" w:rsidR="00E775DE" w:rsidRPr="008032F6" w:rsidRDefault="00E775DE" w:rsidP="00E775DE">
            <w:r>
              <w:t xml:space="preserve">Formal Cooperation </w:t>
            </w:r>
          </w:p>
        </w:tc>
        <w:tc>
          <w:tcPr>
            <w:tcW w:w="900" w:type="dxa"/>
            <w:shd w:val="clear" w:color="auto" w:fill="auto"/>
          </w:tcPr>
          <w:p w14:paraId="78A26659" w14:textId="77777777" w:rsidR="00E775DE" w:rsidRPr="008032F6" w:rsidRDefault="003D75F9" w:rsidP="00E775DE">
            <w:pPr>
              <w:jc w:val="center"/>
            </w:pPr>
            <w:r>
              <w:t>N/A</w:t>
            </w:r>
          </w:p>
        </w:tc>
        <w:tc>
          <w:tcPr>
            <w:tcW w:w="900" w:type="dxa"/>
          </w:tcPr>
          <w:p w14:paraId="093D5BC5" w14:textId="77777777" w:rsidR="00E775DE" w:rsidRPr="008032F6" w:rsidRDefault="00E775DE" w:rsidP="00E775DE">
            <w:pPr>
              <w:jc w:val="center"/>
            </w:pPr>
            <w:r>
              <w:t>1</w:t>
            </w:r>
          </w:p>
        </w:tc>
      </w:tr>
      <w:tr w:rsidR="00E775DE" w:rsidRPr="008032F6" w14:paraId="6B7F2BF3" w14:textId="77777777" w:rsidTr="003D75F9">
        <w:trPr>
          <w:trHeight w:val="119"/>
          <w:jc w:val="center"/>
        </w:trPr>
        <w:tc>
          <w:tcPr>
            <w:tcW w:w="1980" w:type="dxa"/>
            <w:vMerge/>
          </w:tcPr>
          <w:p w14:paraId="334FFBFA" w14:textId="77777777" w:rsidR="00E775DE" w:rsidRPr="008032F6" w:rsidRDefault="00E775DE" w:rsidP="00E775DE"/>
        </w:tc>
        <w:tc>
          <w:tcPr>
            <w:tcW w:w="2176" w:type="dxa"/>
            <w:vMerge/>
          </w:tcPr>
          <w:p w14:paraId="1E826656" w14:textId="77777777" w:rsidR="00E775DE" w:rsidRPr="008032F6" w:rsidRDefault="00E775DE" w:rsidP="00E775DE">
            <w:pPr>
              <w:rPr>
                <w:b/>
              </w:rPr>
            </w:pPr>
          </w:p>
        </w:tc>
        <w:tc>
          <w:tcPr>
            <w:tcW w:w="2481" w:type="dxa"/>
            <w:shd w:val="clear" w:color="auto" w:fill="auto"/>
          </w:tcPr>
          <w:p w14:paraId="0B9CB3C8" w14:textId="77777777" w:rsidR="00E775DE" w:rsidRPr="008032F6" w:rsidRDefault="00E775DE" w:rsidP="00E775DE">
            <w:r>
              <w:t xml:space="preserve">Informal Cooperation </w:t>
            </w:r>
          </w:p>
        </w:tc>
        <w:tc>
          <w:tcPr>
            <w:tcW w:w="900" w:type="dxa"/>
            <w:shd w:val="clear" w:color="auto" w:fill="auto"/>
          </w:tcPr>
          <w:p w14:paraId="15A9BE86" w14:textId="77777777" w:rsidR="00E775DE" w:rsidRPr="008032F6" w:rsidRDefault="003D75F9" w:rsidP="00E775DE">
            <w:pPr>
              <w:jc w:val="center"/>
            </w:pPr>
            <w:r>
              <w:t>N/A</w:t>
            </w:r>
          </w:p>
        </w:tc>
        <w:tc>
          <w:tcPr>
            <w:tcW w:w="900" w:type="dxa"/>
          </w:tcPr>
          <w:p w14:paraId="2BFEDD5E" w14:textId="77777777" w:rsidR="00E775DE" w:rsidRPr="008032F6" w:rsidRDefault="00E775DE" w:rsidP="00E775DE">
            <w:pPr>
              <w:jc w:val="center"/>
            </w:pPr>
            <w:r>
              <w:t>2</w:t>
            </w:r>
          </w:p>
        </w:tc>
      </w:tr>
      <w:tr w:rsidR="00E775DE" w:rsidRPr="008032F6" w14:paraId="18E66DF3" w14:textId="77777777" w:rsidTr="003D75F9">
        <w:trPr>
          <w:jc w:val="center"/>
        </w:trPr>
        <w:tc>
          <w:tcPr>
            <w:tcW w:w="1980" w:type="dxa"/>
            <w:vMerge w:val="restart"/>
          </w:tcPr>
          <w:p w14:paraId="08C5EA17" w14:textId="77777777" w:rsidR="00E775DE" w:rsidRPr="008032F6" w:rsidRDefault="00E775DE" w:rsidP="00E775DE">
            <w:pPr>
              <w:rPr>
                <w:b/>
              </w:rPr>
            </w:pPr>
            <w:r w:rsidRPr="008032F6">
              <w:rPr>
                <w:b/>
              </w:rPr>
              <w:t>D5:</w:t>
            </w:r>
            <w:r>
              <w:rPr>
                <w:b/>
              </w:rPr>
              <w:t xml:space="preserve"> Standards, Organizations, and T</w:t>
            </w:r>
            <w:r w:rsidRPr="008032F6">
              <w:rPr>
                <w:b/>
              </w:rPr>
              <w:t>echnologies</w:t>
            </w:r>
          </w:p>
        </w:tc>
        <w:tc>
          <w:tcPr>
            <w:tcW w:w="2176" w:type="dxa"/>
            <w:vMerge w:val="restart"/>
          </w:tcPr>
          <w:p w14:paraId="2BB21B8B" w14:textId="77777777" w:rsidR="00E775DE" w:rsidRPr="008032F6" w:rsidRDefault="00E775DE" w:rsidP="00E775DE">
            <w:pPr>
              <w:rPr>
                <w:b/>
              </w:rPr>
            </w:pPr>
            <w:r w:rsidRPr="008032F6">
              <w:rPr>
                <w:b/>
              </w:rPr>
              <w:t>5-1 Adherence to standards</w:t>
            </w:r>
          </w:p>
        </w:tc>
        <w:tc>
          <w:tcPr>
            <w:tcW w:w="2481" w:type="dxa"/>
          </w:tcPr>
          <w:p w14:paraId="6AD77D42" w14:textId="77777777" w:rsidR="00E775DE" w:rsidRPr="00CC1DB1" w:rsidRDefault="00E775DE" w:rsidP="00E775DE">
            <w:r w:rsidRPr="00CC1DB1">
              <w:t xml:space="preserve">ICT Security Standards </w:t>
            </w:r>
          </w:p>
        </w:tc>
        <w:tc>
          <w:tcPr>
            <w:tcW w:w="900" w:type="dxa"/>
            <w:shd w:val="clear" w:color="auto" w:fill="auto"/>
          </w:tcPr>
          <w:p w14:paraId="67ED3E0B" w14:textId="77777777" w:rsidR="00E775DE" w:rsidRPr="00CC1DB1" w:rsidRDefault="00E775DE" w:rsidP="00E775DE">
            <w:pPr>
              <w:jc w:val="center"/>
            </w:pPr>
            <w:r w:rsidRPr="00CC1DB1">
              <w:t>2</w:t>
            </w:r>
          </w:p>
        </w:tc>
        <w:tc>
          <w:tcPr>
            <w:tcW w:w="900" w:type="dxa"/>
          </w:tcPr>
          <w:p w14:paraId="13720996" w14:textId="77777777" w:rsidR="00E775DE" w:rsidRPr="008032F6" w:rsidRDefault="00E775DE" w:rsidP="00E775DE">
            <w:pPr>
              <w:jc w:val="center"/>
            </w:pPr>
            <w:r>
              <w:t>1</w:t>
            </w:r>
          </w:p>
        </w:tc>
      </w:tr>
      <w:tr w:rsidR="00E775DE" w:rsidRPr="008032F6" w14:paraId="7C27781D" w14:textId="77777777" w:rsidTr="003D75F9">
        <w:trPr>
          <w:jc w:val="center"/>
        </w:trPr>
        <w:tc>
          <w:tcPr>
            <w:tcW w:w="1980" w:type="dxa"/>
            <w:vMerge/>
          </w:tcPr>
          <w:p w14:paraId="5B14CE6E" w14:textId="77777777" w:rsidR="00E775DE" w:rsidRPr="008032F6" w:rsidRDefault="00E775DE" w:rsidP="00E775DE"/>
        </w:tc>
        <w:tc>
          <w:tcPr>
            <w:tcW w:w="2176" w:type="dxa"/>
            <w:vMerge/>
          </w:tcPr>
          <w:p w14:paraId="484032EB" w14:textId="77777777" w:rsidR="00E775DE" w:rsidRPr="008032F6" w:rsidRDefault="00E775DE" w:rsidP="00E775DE">
            <w:pPr>
              <w:rPr>
                <w:b/>
              </w:rPr>
            </w:pPr>
          </w:p>
        </w:tc>
        <w:tc>
          <w:tcPr>
            <w:tcW w:w="2481" w:type="dxa"/>
          </w:tcPr>
          <w:p w14:paraId="61EE3CDB" w14:textId="77777777" w:rsidR="00E775DE" w:rsidRPr="00CC1DB1" w:rsidRDefault="00E775DE" w:rsidP="00E775DE">
            <w:r w:rsidRPr="00CC1DB1">
              <w:t>Standards in Procurement</w:t>
            </w:r>
          </w:p>
        </w:tc>
        <w:tc>
          <w:tcPr>
            <w:tcW w:w="900" w:type="dxa"/>
            <w:shd w:val="clear" w:color="auto" w:fill="auto"/>
          </w:tcPr>
          <w:p w14:paraId="0BA19573" w14:textId="77777777" w:rsidR="00E775DE" w:rsidRPr="00CC1DB1" w:rsidRDefault="00E775DE" w:rsidP="00E775DE">
            <w:pPr>
              <w:jc w:val="center"/>
            </w:pPr>
            <w:r w:rsidRPr="00CC1DB1">
              <w:t>1</w:t>
            </w:r>
          </w:p>
        </w:tc>
        <w:tc>
          <w:tcPr>
            <w:tcW w:w="900" w:type="dxa"/>
          </w:tcPr>
          <w:p w14:paraId="50EF01DE" w14:textId="77777777" w:rsidR="00E775DE" w:rsidRPr="008032F6" w:rsidRDefault="00E775DE" w:rsidP="00E775DE">
            <w:pPr>
              <w:jc w:val="center"/>
            </w:pPr>
            <w:r>
              <w:t>1</w:t>
            </w:r>
          </w:p>
        </w:tc>
      </w:tr>
      <w:tr w:rsidR="00E775DE" w:rsidRPr="008032F6" w14:paraId="07EFB7E0" w14:textId="77777777" w:rsidTr="003D75F9">
        <w:trPr>
          <w:jc w:val="center"/>
        </w:trPr>
        <w:tc>
          <w:tcPr>
            <w:tcW w:w="1980" w:type="dxa"/>
            <w:vMerge/>
          </w:tcPr>
          <w:p w14:paraId="1137E1E8" w14:textId="77777777" w:rsidR="00E775DE" w:rsidRPr="008032F6" w:rsidRDefault="00E775DE" w:rsidP="00E775DE"/>
        </w:tc>
        <w:tc>
          <w:tcPr>
            <w:tcW w:w="2176" w:type="dxa"/>
            <w:vMerge/>
          </w:tcPr>
          <w:p w14:paraId="27E22E04" w14:textId="77777777" w:rsidR="00E775DE" w:rsidRPr="008032F6" w:rsidRDefault="00E775DE" w:rsidP="00E775DE">
            <w:pPr>
              <w:rPr>
                <w:b/>
              </w:rPr>
            </w:pPr>
          </w:p>
        </w:tc>
        <w:tc>
          <w:tcPr>
            <w:tcW w:w="2481" w:type="dxa"/>
          </w:tcPr>
          <w:p w14:paraId="2B0C13CA" w14:textId="77777777" w:rsidR="00E775DE" w:rsidRPr="00CC1DB1" w:rsidRDefault="00E775DE" w:rsidP="00E775DE">
            <w:r w:rsidRPr="00CC1DB1">
              <w:t>Standards in Software Development</w:t>
            </w:r>
          </w:p>
        </w:tc>
        <w:tc>
          <w:tcPr>
            <w:tcW w:w="900" w:type="dxa"/>
            <w:shd w:val="clear" w:color="auto" w:fill="auto"/>
          </w:tcPr>
          <w:p w14:paraId="095FF90A" w14:textId="77777777" w:rsidR="00E775DE" w:rsidRPr="00CC1DB1" w:rsidRDefault="00E775DE" w:rsidP="00E775DE">
            <w:pPr>
              <w:jc w:val="center"/>
            </w:pPr>
            <w:r w:rsidRPr="00CC1DB1">
              <w:t>2</w:t>
            </w:r>
          </w:p>
        </w:tc>
        <w:tc>
          <w:tcPr>
            <w:tcW w:w="900" w:type="dxa"/>
          </w:tcPr>
          <w:p w14:paraId="41E1A124" w14:textId="77777777" w:rsidR="00E775DE" w:rsidRPr="008032F6" w:rsidRDefault="00E775DE" w:rsidP="00E775DE">
            <w:pPr>
              <w:jc w:val="center"/>
            </w:pPr>
            <w:r>
              <w:t>1</w:t>
            </w:r>
          </w:p>
        </w:tc>
      </w:tr>
      <w:tr w:rsidR="00E775DE" w:rsidRPr="008032F6" w14:paraId="29A4A9BA" w14:textId="77777777" w:rsidTr="003D75F9">
        <w:trPr>
          <w:jc w:val="center"/>
        </w:trPr>
        <w:tc>
          <w:tcPr>
            <w:tcW w:w="1980" w:type="dxa"/>
            <w:vMerge/>
          </w:tcPr>
          <w:p w14:paraId="126DBF08" w14:textId="77777777" w:rsidR="00E775DE" w:rsidRPr="008032F6" w:rsidRDefault="00E775DE" w:rsidP="00E775DE"/>
        </w:tc>
        <w:tc>
          <w:tcPr>
            <w:tcW w:w="2176" w:type="dxa"/>
          </w:tcPr>
          <w:p w14:paraId="1746414B" w14:textId="77777777" w:rsidR="00E775DE" w:rsidRPr="008032F6" w:rsidRDefault="00E775DE" w:rsidP="00E775DE">
            <w:pPr>
              <w:rPr>
                <w:b/>
              </w:rPr>
            </w:pPr>
            <w:r>
              <w:rPr>
                <w:b/>
              </w:rPr>
              <w:t xml:space="preserve">5-2 Internet Infrastructure Resilience </w:t>
            </w:r>
          </w:p>
        </w:tc>
        <w:tc>
          <w:tcPr>
            <w:tcW w:w="2481" w:type="dxa"/>
          </w:tcPr>
          <w:p w14:paraId="7D43943D" w14:textId="77777777" w:rsidR="00E775DE" w:rsidRPr="00CC1DB1" w:rsidRDefault="00E775DE" w:rsidP="00E775DE">
            <w:r w:rsidRPr="00CC1DB1">
              <w:t>Internet Infrastructure Resilience</w:t>
            </w:r>
          </w:p>
        </w:tc>
        <w:tc>
          <w:tcPr>
            <w:tcW w:w="900" w:type="dxa"/>
            <w:shd w:val="clear" w:color="auto" w:fill="auto"/>
          </w:tcPr>
          <w:p w14:paraId="249AD8A1" w14:textId="77777777" w:rsidR="00E775DE" w:rsidRPr="00CC1DB1" w:rsidRDefault="00E775DE" w:rsidP="00E775DE">
            <w:pPr>
              <w:jc w:val="center"/>
            </w:pPr>
            <w:r w:rsidRPr="00CC1DB1">
              <w:t>2</w:t>
            </w:r>
          </w:p>
        </w:tc>
        <w:tc>
          <w:tcPr>
            <w:tcW w:w="900" w:type="dxa"/>
          </w:tcPr>
          <w:p w14:paraId="637564B0" w14:textId="77777777" w:rsidR="00E775DE" w:rsidRPr="008032F6" w:rsidRDefault="00E775DE" w:rsidP="00E775DE">
            <w:pPr>
              <w:jc w:val="center"/>
            </w:pPr>
            <w:r>
              <w:t>3</w:t>
            </w:r>
          </w:p>
        </w:tc>
      </w:tr>
      <w:tr w:rsidR="00E775DE" w:rsidRPr="008032F6" w14:paraId="01B58A4C" w14:textId="77777777" w:rsidTr="003D75F9">
        <w:trPr>
          <w:jc w:val="center"/>
        </w:trPr>
        <w:tc>
          <w:tcPr>
            <w:tcW w:w="1980" w:type="dxa"/>
            <w:vMerge/>
          </w:tcPr>
          <w:p w14:paraId="2D100CBA" w14:textId="77777777" w:rsidR="00E775DE" w:rsidRPr="008032F6" w:rsidRDefault="00E775DE" w:rsidP="00E775DE"/>
        </w:tc>
        <w:tc>
          <w:tcPr>
            <w:tcW w:w="2176" w:type="dxa"/>
            <w:shd w:val="clear" w:color="auto" w:fill="auto"/>
          </w:tcPr>
          <w:p w14:paraId="5BC51256" w14:textId="77777777" w:rsidR="00E775DE" w:rsidRDefault="00E775DE" w:rsidP="00E775DE">
            <w:pPr>
              <w:rPr>
                <w:b/>
              </w:rPr>
            </w:pPr>
            <w:r>
              <w:rPr>
                <w:b/>
              </w:rPr>
              <w:t xml:space="preserve">5-3 Software Quality </w:t>
            </w:r>
          </w:p>
        </w:tc>
        <w:tc>
          <w:tcPr>
            <w:tcW w:w="2481" w:type="dxa"/>
            <w:shd w:val="clear" w:color="auto" w:fill="auto"/>
          </w:tcPr>
          <w:p w14:paraId="325D541F" w14:textId="77777777" w:rsidR="00E775DE" w:rsidRPr="00CC1DB1" w:rsidRDefault="00E775DE" w:rsidP="00E775DE">
            <w:r>
              <w:t xml:space="preserve">Software Quality </w:t>
            </w:r>
          </w:p>
        </w:tc>
        <w:tc>
          <w:tcPr>
            <w:tcW w:w="900" w:type="dxa"/>
            <w:shd w:val="clear" w:color="auto" w:fill="auto"/>
          </w:tcPr>
          <w:p w14:paraId="4170EBCC" w14:textId="77777777" w:rsidR="00E775DE" w:rsidRPr="00CC1DB1" w:rsidRDefault="003D75F9" w:rsidP="00E775DE">
            <w:pPr>
              <w:jc w:val="center"/>
            </w:pPr>
            <w:r>
              <w:t>N/A</w:t>
            </w:r>
          </w:p>
        </w:tc>
        <w:tc>
          <w:tcPr>
            <w:tcW w:w="900" w:type="dxa"/>
          </w:tcPr>
          <w:p w14:paraId="2412D657" w14:textId="77777777" w:rsidR="00E775DE" w:rsidRPr="008032F6" w:rsidRDefault="00E775DE" w:rsidP="00E775DE">
            <w:pPr>
              <w:jc w:val="center"/>
            </w:pPr>
            <w:r>
              <w:t>1</w:t>
            </w:r>
          </w:p>
        </w:tc>
      </w:tr>
      <w:tr w:rsidR="00E775DE" w:rsidRPr="008032F6" w14:paraId="066EAAE7" w14:textId="77777777" w:rsidTr="003D75F9">
        <w:trPr>
          <w:jc w:val="center"/>
        </w:trPr>
        <w:tc>
          <w:tcPr>
            <w:tcW w:w="1980" w:type="dxa"/>
            <w:vMerge/>
          </w:tcPr>
          <w:p w14:paraId="2C872C0D" w14:textId="77777777" w:rsidR="00E775DE" w:rsidRPr="008032F6" w:rsidRDefault="00E775DE" w:rsidP="00E775DE"/>
        </w:tc>
        <w:tc>
          <w:tcPr>
            <w:tcW w:w="2176" w:type="dxa"/>
            <w:shd w:val="clear" w:color="auto" w:fill="auto"/>
          </w:tcPr>
          <w:p w14:paraId="58B1A92B" w14:textId="77777777" w:rsidR="00E775DE" w:rsidRDefault="00E775DE" w:rsidP="00E775DE">
            <w:pPr>
              <w:rPr>
                <w:b/>
              </w:rPr>
            </w:pPr>
            <w:r>
              <w:rPr>
                <w:b/>
              </w:rPr>
              <w:t xml:space="preserve">5.4 </w:t>
            </w:r>
            <w:r w:rsidRPr="00211E87">
              <w:rPr>
                <w:b/>
              </w:rPr>
              <w:t>Technical Security Controls</w:t>
            </w:r>
          </w:p>
        </w:tc>
        <w:tc>
          <w:tcPr>
            <w:tcW w:w="2481" w:type="dxa"/>
            <w:shd w:val="clear" w:color="auto" w:fill="auto"/>
          </w:tcPr>
          <w:p w14:paraId="32B3BB2D" w14:textId="77777777" w:rsidR="00E775DE" w:rsidRPr="00CC1DB1" w:rsidRDefault="00E775DE" w:rsidP="00E775DE">
            <w:r w:rsidRPr="00211E87">
              <w:t>Technical Security Controls</w:t>
            </w:r>
          </w:p>
        </w:tc>
        <w:tc>
          <w:tcPr>
            <w:tcW w:w="900" w:type="dxa"/>
            <w:shd w:val="clear" w:color="auto" w:fill="auto"/>
          </w:tcPr>
          <w:p w14:paraId="34207E0C" w14:textId="77777777" w:rsidR="00E775DE" w:rsidRPr="00CC1DB1" w:rsidRDefault="003D75F9" w:rsidP="00E775DE">
            <w:pPr>
              <w:jc w:val="center"/>
            </w:pPr>
            <w:r>
              <w:t>N/A</w:t>
            </w:r>
          </w:p>
        </w:tc>
        <w:tc>
          <w:tcPr>
            <w:tcW w:w="900" w:type="dxa"/>
          </w:tcPr>
          <w:p w14:paraId="5D905DE3" w14:textId="77777777" w:rsidR="00E775DE" w:rsidRPr="008032F6" w:rsidRDefault="00E775DE" w:rsidP="00E775DE">
            <w:pPr>
              <w:jc w:val="center"/>
            </w:pPr>
            <w:r>
              <w:t>2</w:t>
            </w:r>
          </w:p>
        </w:tc>
      </w:tr>
      <w:tr w:rsidR="00E775DE" w:rsidRPr="008032F6" w14:paraId="5BFAC646" w14:textId="77777777" w:rsidTr="003D75F9">
        <w:trPr>
          <w:jc w:val="center"/>
        </w:trPr>
        <w:tc>
          <w:tcPr>
            <w:tcW w:w="1980" w:type="dxa"/>
            <w:vMerge/>
          </w:tcPr>
          <w:p w14:paraId="5E9F26CC" w14:textId="77777777" w:rsidR="00E775DE" w:rsidRPr="008032F6" w:rsidRDefault="00E775DE" w:rsidP="00E775DE"/>
        </w:tc>
        <w:tc>
          <w:tcPr>
            <w:tcW w:w="2176" w:type="dxa"/>
            <w:shd w:val="clear" w:color="auto" w:fill="auto"/>
          </w:tcPr>
          <w:p w14:paraId="1AA059DF" w14:textId="77777777" w:rsidR="00E775DE" w:rsidRDefault="00E775DE" w:rsidP="00E775DE">
            <w:pPr>
              <w:rPr>
                <w:b/>
              </w:rPr>
            </w:pPr>
            <w:r>
              <w:rPr>
                <w:b/>
              </w:rPr>
              <w:t xml:space="preserve">5.5 </w:t>
            </w:r>
            <w:r w:rsidRPr="00211E87">
              <w:rPr>
                <w:b/>
              </w:rPr>
              <w:t>Cryptographic Controls</w:t>
            </w:r>
          </w:p>
        </w:tc>
        <w:tc>
          <w:tcPr>
            <w:tcW w:w="2481" w:type="dxa"/>
            <w:shd w:val="clear" w:color="auto" w:fill="auto"/>
          </w:tcPr>
          <w:p w14:paraId="14A479DC" w14:textId="77777777" w:rsidR="00E775DE" w:rsidRPr="00CC1DB1" w:rsidRDefault="00E775DE" w:rsidP="00E775DE">
            <w:r w:rsidRPr="00211E87">
              <w:t>Cryptographic Controls</w:t>
            </w:r>
          </w:p>
        </w:tc>
        <w:tc>
          <w:tcPr>
            <w:tcW w:w="900" w:type="dxa"/>
            <w:shd w:val="clear" w:color="auto" w:fill="auto"/>
          </w:tcPr>
          <w:p w14:paraId="04E3A918" w14:textId="77777777" w:rsidR="00E775DE" w:rsidRPr="00CC1DB1" w:rsidRDefault="003D75F9" w:rsidP="00E775DE">
            <w:pPr>
              <w:jc w:val="center"/>
            </w:pPr>
            <w:r>
              <w:t>N/A</w:t>
            </w:r>
          </w:p>
        </w:tc>
        <w:tc>
          <w:tcPr>
            <w:tcW w:w="900" w:type="dxa"/>
          </w:tcPr>
          <w:p w14:paraId="2CDAABBA" w14:textId="77777777" w:rsidR="00E775DE" w:rsidRPr="008032F6" w:rsidRDefault="00E775DE" w:rsidP="00E775DE">
            <w:pPr>
              <w:jc w:val="center"/>
            </w:pPr>
            <w:r>
              <w:t>1</w:t>
            </w:r>
          </w:p>
        </w:tc>
      </w:tr>
      <w:tr w:rsidR="00E775DE" w:rsidRPr="008032F6" w14:paraId="3816D51F" w14:textId="77777777" w:rsidTr="003D75F9">
        <w:trPr>
          <w:jc w:val="center"/>
        </w:trPr>
        <w:tc>
          <w:tcPr>
            <w:tcW w:w="1980" w:type="dxa"/>
            <w:vMerge/>
          </w:tcPr>
          <w:p w14:paraId="3E95651D" w14:textId="77777777" w:rsidR="00E775DE" w:rsidRPr="008032F6" w:rsidRDefault="00E775DE" w:rsidP="00E775DE"/>
        </w:tc>
        <w:tc>
          <w:tcPr>
            <w:tcW w:w="2176" w:type="dxa"/>
            <w:vMerge w:val="restart"/>
          </w:tcPr>
          <w:p w14:paraId="0454E2C7" w14:textId="77777777" w:rsidR="00E775DE" w:rsidRPr="008032F6" w:rsidRDefault="00E775DE" w:rsidP="00E775DE">
            <w:pPr>
              <w:rPr>
                <w:b/>
              </w:rPr>
            </w:pPr>
            <w:r w:rsidRPr="008032F6">
              <w:rPr>
                <w:b/>
              </w:rPr>
              <w:t>5-</w:t>
            </w:r>
            <w:r>
              <w:rPr>
                <w:b/>
              </w:rPr>
              <w:t>6</w:t>
            </w:r>
            <w:r w:rsidRPr="008032F6">
              <w:rPr>
                <w:b/>
              </w:rPr>
              <w:t xml:space="preserve"> Cyber Security Marketplace</w:t>
            </w:r>
          </w:p>
        </w:tc>
        <w:tc>
          <w:tcPr>
            <w:tcW w:w="2481" w:type="dxa"/>
          </w:tcPr>
          <w:p w14:paraId="478CAC95" w14:textId="77777777" w:rsidR="00E775DE" w:rsidRPr="008032F6" w:rsidRDefault="00E775DE" w:rsidP="00E775DE">
            <w:r w:rsidRPr="008032F6">
              <w:t>Cyber Security Technologies</w:t>
            </w:r>
          </w:p>
        </w:tc>
        <w:tc>
          <w:tcPr>
            <w:tcW w:w="900" w:type="dxa"/>
          </w:tcPr>
          <w:p w14:paraId="7AC5A41F" w14:textId="77777777" w:rsidR="00E775DE" w:rsidRPr="008032F6" w:rsidRDefault="00E775DE" w:rsidP="00E775DE">
            <w:pPr>
              <w:jc w:val="center"/>
            </w:pPr>
            <w:r w:rsidRPr="008032F6">
              <w:t>2</w:t>
            </w:r>
          </w:p>
        </w:tc>
        <w:tc>
          <w:tcPr>
            <w:tcW w:w="900" w:type="dxa"/>
          </w:tcPr>
          <w:p w14:paraId="0B362ADB" w14:textId="77777777" w:rsidR="00E775DE" w:rsidRPr="008032F6" w:rsidRDefault="00E775DE" w:rsidP="00E775DE">
            <w:pPr>
              <w:jc w:val="center"/>
            </w:pPr>
            <w:r>
              <w:t>2</w:t>
            </w:r>
          </w:p>
        </w:tc>
      </w:tr>
      <w:tr w:rsidR="00E775DE" w:rsidRPr="008032F6" w14:paraId="1EADE52A" w14:textId="77777777" w:rsidTr="003D75F9">
        <w:trPr>
          <w:jc w:val="center"/>
        </w:trPr>
        <w:tc>
          <w:tcPr>
            <w:tcW w:w="1980" w:type="dxa"/>
            <w:vMerge/>
          </w:tcPr>
          <w:p w14:paraId="5EFADDA0" w14:textId="77777777" w:rsidR="00E775DE" w:rsidRPr="008032F6" w:rsidRDefault="00E775DE" w:rsidP="00E775DE"/>
        </w:tc>
        <w:tc>
          <w:tcPr>
            <w:tcW w:w="2176" w:type="dxa"/>
            <w:vMerge/>
          </w:tcPr>
          <w:p w14:paraId="59153B62" w14:textId="77777777" w:rsidR="00E775DE" w:rsidRPr="008032F6" w:rsidRDefault="00E775DE" w:rsidP="00E775DE"/>
        </w:tc>
        <w:tc>
          <w:tcPr>
            <w:tcW w:w="2481" w:type="dxa"/>
          </w:tcPr>
          <w:p w14:paraId="1E940CE6" w14:textId="77777777" w:rsidR="00E775DE" w:rsidRPr="008032F6" w:rsidRDefault="00E775DE" w:rsidP="00E775DE">
            <w:r w:rsidRPr="008032F6">
              <w:t>Cybercrime Insurance</w:t>
            </w:r>
          </w:p>
        </w:tc>
        <w:tc>
          <w:tcPr>
            <w:tcW w:w="900" w:type="dxa"/>
          </w:tcPr>
          <w:p w14:paraId="30BF956B" w14:textId="77777777" w:rsidR="00E775DE" w:rsidRPr="008032F6" w:rsidRDefault="00E775DE" w:rsidP="00E775DE">
            <w:pPr>
              <w:jc w:val="center"/>
            </w:pPr>
            <w:r w:rsidRPr="008032F6">
              <w:t>1</w:t>
            </w:r>
          </w:p>
        </w:tc>
        <w:tc>
          <w:tcPr>
            <w:tcW w:w="900" w:type="dxa"/>
          </w:tcPr>
          <w:p w14:paraId="40D3F6BF" w14:textId="77777777" w:rsidR="00E775DE" w:rsidRPr="008032F6" w:rsidRDefault="00E775DE" w:rsidP="00E775DE">
            <w:pPr>
              <w:jc w:val="center"/>
            </w:pPr>
            <w:r>
              <w:t>1</w:t>
            </w:r>
          </w:p>
        </w:tc>
      </w:tr>
      <w:tr w:rsidR="00E775DE" w:rsidRPr="008032F6" w14:paraId="5FE1C9A3" w14:textId="77777777" w:rsidTr="003D75F9">
        <w:trPr>
          <w:jc w:val="center"/>
        </w:trPr>
        <w:tc>
          <w:tcPr>
            <w:tcW w:w="1980" w:type="dxa"/>
            <w:vMerge/>
          </w:tcPr>
          <w:p w14:paraId="103D45B1" w14:textId="77777777" w:rsidR="00E775DE" w:rsidRPr="008032F6" w:rsidRDefault="00E775DE" w:rsidP="00E775DE"/>
        </w:tc>
        <w:tc>
          <w:tcPr>
            <w:tcW w:w="2176" w:type="dxa"/>
          </w:tcPr>
          <w:p w14:paraId="19A74B14" w14:textId="77777777" w:rsidR="00E775DE" w:rsidRPr="008032F6" w:rsidRDefault="00E775DE" w:rsidP="00E775DE">
            <w:pPr>
              <w:rPr>
                <w:b/>
              </w:rPr>
            </w:pPr>
            <w:r>
              <w:rPr>
                <w:b/>
              </w:rPr>
              <w:t>5-7 Responsible Disclosure</w:t>
            </w:r>
          </w:p>
        </w:tc>
        <w:tc>
          <w:tcPr>
            <w:tcW w:w="2481" w:type="dxa"/>
          </w:tcPr>
          <w:p w14:paraId="41F80573" w14:textId="77777777" w:rsidR="00E775DE" w:rsidRPr="008032F6" w:rsidRDefault="00E775DE" w:rsidP="00E775DE">
            <w:r>
              <w:t>Responsible Disclosure</w:t>
            </w:r>
          </w:p>
        </w:tc>
        <w:tc>
          <w:tcPr>
            <w:tcW w:w="900" w:type="dxa"/>
          </w:tcPr>
          <w:p w14:paraId="62F5D5AE" w14:textId="77777777" w:rsidR="00E775DE" w:rsidRPr="008032F6" w:rsidRDefault="00E775DE" w:rsidP="00E775DE">
            <w:pPr>
              <w:jc w:val="center"/>
            </w:pPr>
            <w:r>
              <w:t>1</w:t>
            </w:r>
          </w:p>
        </w:tc>
        <w:tc>
          <w:tcPr>
            <w:tcW w:w="900" w:type="dxa"/>
          </w:tcPr>
          <w:p w14:paraId="0C136A4D" w14:textId="77777777" w:rsidR="00E775DE" w:rsidRPr="008032F6" w:rsidRDefault="00E775DE" w:rsidP="00E775DE">
            <w:pPr>
              <w:jc w:val="center"/>
            </w:pPr>
            <w:r>
              <w:t>1</w:t>
            </w:r>
          </w:p>
        </w:tc>
      </w:tr>
    </w:tbl>
    <w:p w14:paraId="74015EDC" w14:textId="77777777" w:rsidR="00E775DE" w:rsidRPr="008032F6" w:rsidRDefault="00E775DE" w:rsidP="00E775DE"/>
    <w:p w14:paraId="73A1064B" w14:textId="77777777" w:rsidR="00E775DE" w:rsidRDefault="00E775DE" w:rsidP="00E60001">
      <w:pPr>
        <w:tabs>
          <w:tab w:val="left" w:pos="1590"/>
        </w:tabs>
      </w:pPr>
    </w:p>
    <w:p w14:paraId="08ED34D2" w14:textId="4F17FFDF" w:rsidR="00643A8D" w:rsidRDefault="00643A8D" w:rsidP="00E60001">
      <w:pPr>
        <w:tabs>
          <w:tab w:val="left" w:pos="1590"/>
        </w:tabs>
      </w:pPr>
    </w:p>
    <w:p w14:paraId="67F57861" w14:textId="77777777" w:rsidR="00643A8D" w:rsidRDefault="00643A8D" w:rsidP="00E60001">
      <w:pPr>
        <w:tabs>
          <w:tab w:val="left" w:pos="1590"/>
        </w:tabs>
      </w:pPr>
    </w:p>
    <w:p w14:paraId="4DA32DA4" w14:textId="77777777" w:rsidR="00643A8D" w:rsidRDefault="00643A8D" w:rsidP="00E60001">
      <w:pPr>
        <w:tabs>
          <w:tab w:val="left" w:pos="1590"/>
        </w:tabs>
      </w:pPr>
    </w:p>
    <w:p w14:paraId="00D89772" w14:textId="77777777" w:rsidR="00643A8D" w:rsidRDefault="00643A8D">
      <w:r>
        <w:br w:type="page"/>
      </w:r>
    </w:p>
    <w:p w14:paraId="1036B3DA" w14:textId="77777777" w:rsidR="00643A8D" w:rsidRDefault="00643A8D" w:rsidP="00643A8D">
      <w:pPr>
        <w:pStyle w:val="Heading1"/>
      </w:pPr>
      <w:bookmarkStart w:id="39" w:name="_Toc26782250"/>
      <w:r>
        <w:t>Acknowledgement</w:t>
      </w:r>
      <w:bookmarkEnd w:id="39"/>
    </w:p>
    <w:p w14:paraId="1D9E77F5" w14:textId="77777777" w:rsidR="00643A8D" w:rsidRDefault="00643A8D" w:rsidP="00643A8D">
      <w:r>
        <w:t>It is important to acknowledge the contribution of the following entities for their dedication and participation in the development and successful completion of the Strategy:</w:t>
      </w:r>
    </w:p>
    <w:p w14:paraId="636CB51A" w14:textId="77777777" w:rsidR="00643A8D" w:rsidRDefault="00643A8D" w:rsidP="00643A8D">
      <w:r>
        <w:t>Attorney General's Ministry</w:t>
      </w:r>
    </w:p>
    <w:p w14:paraId="5C6C8664" w14:textId="77777777" w:rsidR="00643A8D" w:rsidRDefault="00643A8D" w:rsidP="00643A8D">
      <w:r>
        <w:t>Belize Defence Force</w:t>
      </w:r>
    </w:p>
    <w:p w14:paraId="4A6C87B0" w14:textId="77777777" w:rsidR="00643A8D" w:rsidRDefault="00643A8D" w:rsidP="00643A8D">
      <w:r>
        <w:t>Belize Police Department</w:t>
      </w:r>
    </w:p>
    <w:p w14:paraId="409E5137" w14:textId="77777777" w:rsidR="00643A8D" w:rsidRDefault="00643A8D" w:rsidP="00643A8D">
      <w:r>
        <w:t>Belize Telemedia Limited</w:t>
      </w:r>
    </w:p>
    <w:p w14:paraId="149E8280" w14:textId="77777777" w:rsidR="00643A8D" w:rsidRDefault="00643A8D" w:rsidP="00643A8D">
      <w:r>
        <w:t>Broadband</w:t>
      </w:r>
    </w:p>
    <w:p w14:paraId="200121F9" w14:textId="77777777" w:rsidR="00643A8D" w:rsidRDefault="00643A8D" w:rsidP="00643A8D">
      <w:r>
        <w:t>Central Bank of Belize</w:t>
      </w:r>
    </w:p>
    <w:p w14:paraId="66810D25" w14:textId="77777777" w:rsidR="00643A8D" w:rsidRDefault="00643A8D" w:rsidP="00643A8D">
      <w:r>
        <w:t>Central Information Technology Office</w:t>
      </w:r>
    </w:p>
    <w:p w14:paraId="7FE22D6A" w14:textId="77777777" w:rsidR="00643A8D" w:rsidRDefault="00643A8D" w:rsidP="00643A8D">
      <w:r>
        <w:t>Chamber of Commerce</w:t>
      </w:r>
    </w:p>
    <w:p w14:paraId="22F527B5" w14:textId="77777777" w:rsidR="00643A8D" w:rsidRDefault="00643A8D" w:rsidP="00643A8D">
      <w:r>
        <w:t>Cross Design Group Ltd.</w:t>
      </w:r>
    </w:p>
    <w:p w14:paraId="32010952" w14:textId="77777777" w:rsidR="00643A8D" w:rsidRDefault="00643A8D" w:rsidP="00643A8D">
      <w:r>
        <w:t>Judiciary (Supreme Court)</w:t>
      </w:r>
    </w:p>
    <w:p w14:paraId="6CCF5BF6" w14:textId="77777777" w:rsidR="00643A8D" w:rsidRDefault="00643A8D" w:rsidP="00643A8D">
      <w:r>
        <w:t xml:space="preserve">Ministry of Education </w:t>
      </w:r>
    </w:p>
    <w:p w14:paraId="6A07F004" w14:textId="77777777" w:rsidR="00643A8D" w:rsidRDefault="00643A8D" w:rsidP="00643A8D">
      <w:r>
        <w:t xml:space="preserve"> Ministry of Home Affairs</w:t>
      </w:r>
    </w:p>
    <w:p w14:paraId="4D8FA8D6" w14:textId="77777777" w:rsidR="00643A8D" w:rsidRDefault="00643A8D" w:rsidP="00643A8D">
      <w:r>
        <w:t>National Security Council Secretariat</w:t>
      </w:r>
    </w:p>
    <w:p w14:paraId="1B4CFC5A" w14:textId="77777777" w:rsidR="00643A8D" w:rsidRDefault="00643A8D" w:rsidP="00643A8D">
      <w:r>
        <w:t>Police Information Technology Unit</w:t>
      </w:r>
    </w:p>
    <w:p w14:paraId="7379BDAB" w14:textId="77777777" w:rsidR="00643A8D" w:rsidRDefault="00643A8D" w:rsidP="00643A8D">
      <w:r>
        <w:t>Public Utilities Commission</w:t>
      </w:r>
    </w:p>
    <w:p w14:paraId="206E3312" w14:textId="77777777" w:rsidR="00643A8D" w:rsidRPr="000E7FFC" w:rsidRDefault="00643A8D" w:rsidP="00643A8D">
      <w:pPr>
        <w:rPr>
          <w:color w:val="FF0000"/>
        </w:rPr>
      </w:pPr>
      <w:r w:rsidRPr="000E7FFC">
        <w:rPr>
          <w:color w:val="FF0000"/>
        </w:rPr>
        <w:t>XXXXXX</w:t>
      </w:r>
    </w:p>
    <w:p w14:paraId="0DB6EBDF" w14:textId="1BC572FA" w:rsidR="00643A8D" w:rsidRPr="00E60001" w:rsidRDefault="00643A8D" w:rsidP="00E60001">
      <w:pPr>
        <w:tabs>
          <w:tab w:val="left" w:pos="1590"/>
        </w:tabs>
      </w:pPr>
    </w:p>
    <w:sectPr w:rsidR="00643A8D" w:rsidRPr="00E60001" w:rsidSect="002A0E9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B04C9" w14:textId="77777777" w:rsidR="00DC604A" w:rsidRDefault="00DC604A" w:rsidP="00CA0309">
      <w:pPr>
        <w:spacing w:after="0" w:line="240" w:lineRule="auto"/>
      </w:pPr>
      <w:r>
        <w:separator/>
      </w:r>
    </w:p>
  </w:endnote>
  <w:endnote w:type="continuationSeparator" w:id="0">
    <w:p w14:paraId="2CF54AF8" w14:textId="77777777" w:rsidR="00DC604A" w:rsidRDefault="00DC604A" w:rsidP="00CA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2-Identity-H">
    <w:altName w:val="Calibri"/>
    <w:panose1 w:val="00000000000000000000"/>
    <w:charset w:val="00"/>
    <w:family w:val="auto"/>
    <w:notTrueType/>
    <w:pitch w:val="default"/>
    <w:sig w:usb0="00000003" w:usb1="00000000" w:usb2="00000000" w:usb3="00000000" w:csb0="00000001" w:csb1="00000000"/>
  </w:font>
  <w:font w:name="DINNextLTPro-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ijksoverheidSansText-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389271"/>
      <w:docPartObj>
        <w:docPartGallery w:val="Page Numbers (Bottom of Page)"/>
        <w:docPartUnique/>
      </w:docPartObj>
    </w:sdtPr>
    <w:sdtEndPr>
      <w:rPr>
        <w:noProof/>
      </w:rPr>
    </w:sdtEndPr>
    <w:sdtContent>
      <w:p w14:paraId="64F22AFC" w14:textId="77777777" w:rsidR="00B22FB6" w:rsidRDefault="00B22FB6">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967EAED" w14:textId="77777777" w:rsidR="00B22FB6" w:rsidRDefault="00B22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323B8" w14:textId="77777777" w:rsidR="00DC604A" w:rsidRDefault="00DC604A" w:rsidP="00CA0309">
      <w:pPr>
        <w:spacing w:after="0" w:line="240" w:lineRule="auto"/>
      </w:pPr>
      <w:r>
        <w:separator/>
      </w:r>
    </w:p>
  </w:footnote>
  <w:footnote w:type="continuationSeparator" w:id="0">
    <w:p w14:paraId="31D76D3D" w14:textId="77777777" w:rsidR="00DC604A" w:rsidRDefault="00DC604A" w:rsidP="00CA0309">
      <w:pPr>
        <w:spacing w:after="0" w:line="240" w:lineRule="auto"/>
      </w:pPr>
      <w:r>
        <w:continuationSeparator/>
      </w:r>
    </w:p>
  </w:footnote>
  <w:footnote w:id="1">
    <w:p w14:paraId="2BA41259" w14:textId="77777777" w:rsidR="00B22FB6" w:rsidRPr="00650B1E" w:rsidRDefault="00B22FB6" w:rsidP="00AF3783">
      <w:pPr>
        <w:pStyle w:val="FootnoteText"/>
        <w:jc w:val="both"/>
        <w:rPr>
          <w:sz w:val="18"/>
          <w:szCs w:val="18"/>
        </w:rPr>
      </w:pPr>
      <w:r w:rsidRPr="00650B1E">
        <w:rPr>
          <w:rStyle w:val="FootnoteReference"/>
          <w:sz w:val="18"/>
          <w:szCs w:val="18"/>
        </w:rPr>
        <w:footnoteRef/>
      </w:r>
      <w:r w:rsidRPr="00650B1E">
        <w:rPr>
          <w:sz w:val="18"/>
          <w:szCs w:val="18"/>
        </w:rPr>
        <w:t xml:space="preserve"> This includes threats or vulnerabilities in networks, computers, programs and data, flowing from or enabled by connection to digital infrastructure, information systems, or industrial control systems, the Internet, etc.  Cyber risk is commonly defined as exposure to or the potential of harm or loss resulting from breaches of or attacks on information systems or infrastructure (RSA.com)</w:t>
      </w:r>
    </w:p>
  </w:footnote>
  <w:footnote w:id="2">
    <w:p w14:paraId="5060B740" w14:textId="77777777" w:rsidR="00B22FB6" w:rsidRDefault="00B22FB6">
      <w:pPr>
        <w:pStyle w:val="FootnoteText"/>
      </w:pPr>
      <w:r>
        <w:rPr>
          <w:rStyle w:val="FootnoteReference"/>
        </w:rPr>
        <w:footnoteRef/>
      </w:r>
      <w:r>
        <w:t xml:space="preserve"> </w:t>
      </w:r>
      <w:hyperlink r:id="rId1" w:history="1">
        <w:r>
          <w:rPr>
            <w:rStyle w:val="Hyperlink"/>
          </w:rPr>
          <w:t>http://tourism.gov.bz/nstmp/</w:t>
        </w:r>
      </w:hyperlink>
    </w:p>
  </w:footnote>
  <w:footnote w:id="3">
    <w:p w14:paraId="2962E0B4" w14:textId="77777777" w:rsidR="00B22FB6" w:rsidRDefault="00B22FB6">
      <w:pPr>
        <w:pStyle w:val="FootnoteText"/>
      </w:pPr>
      <w:r>
        <w:rPr>
          <w:rStyle w:val="FootnoteReference"/>
        </w:rPr>
        <w:footnoteRef/>
      </w:r>
      <w:r>
        <w:t xml:space="preserve"> </w:t>
      </w:r>
      <w:hyperlink r:id="rId2" w:history="1">
        <w:r>
          <w:rPr>
            <w:rStyle w:val="Hyperlink"/>
          </w:rPr>
          <w:t>http://cdn.gov.bz/mof.gov.bz/files/FINAL%20GSDS_March_30_2016.pdf</w:t>
        </w:r>
      </w:hyperlink>
    </w:p>
  </w:footnote>
  <w:footnote w:id="4">
    <w:p w14:paraId="515313AF" w14:textId="77777777" w:rsidR="00B22FB6" w:rsidRDefault="00B22FB6">
      <w:pPr>
        <w:pStyle w:val="FootnoteText"/>
      </w:pPr>
      <w:r>
        <w:rPr>
          <w:rStyle w:val="FootnoteReference"/>
        </w:rPr>
        <w:footnoteRef/>
      </w:r>
      <w:r>
        <w:t xml:space="preserve"> </w:t>
      </w:r>
      <w:hyperlink r:id="rId3" w:history="1">
        <w:r>
          <w:rPr>
            <w:rStyle w:val="Hyperlink"/>
          </w:rPr>
          <w:t>http://med.gov.bz/wp-content/uploads/2016/10/Horizon2030executivesummary.pdf</w:t>
        </w:r>
      </w:hyperlink>
    </w:p>
  </w:footnote>
  <w:footnote w:id="5">
    <w:p w14:paraId="7B27068C" w14:textId="77777777" w:rsidR="00B22FB6" w:rsidRDefault="00B22FB6">
      <w:pPr>
        <w:pStyle w:val="FootnoteText"/>
      </w:pPr>
      <w:r>
        <w:rPr>
          <w:rStyle w:val="FootnoteReference"/>
        </w:rPr>
        <w:footnoteRef/>
      </w:r>
      <w:r>
        <w:t xml:space="preserve"> </w:t>
      </w:r>
      <w:hyperlink r:id="rId4" w:anchor="36f3870c1c30" w:history="1">
        <w:r>
          <w:rPr>
            <w:rStyle w:val="Hyperlink"/>
          </w:rPr>
          <w:t>https://www.forbes.com/sites/martenmickos/2019/06/19/the-cybersecurity-skills-gap-wont-be-solved-in-a-classroom/#36f3870c1c30</w:t>
        </w:r>
      </w:hyperlink>
    </w:p>
  </w:footnote>
  <w:footnote w:id="6">
    <w:p w14:paraId="2333313B" w14:textId="77777777" w:rsidR="00B22FB6" w:rsidRDefault="00B22FB6">
      <w:pPr>
        <w:pStyle w:val="FootnoteText"/>
      </w:pPr>
      <w:r>
        <w:rPr>
          <w:rStyle w:val="FootnoteReference"/>
        </w:rPr>
        <w:footnoteRef/>
      </w:r>
      <w:r>
        <w:t xml:space="preserve"> </w:t>
      </w:r>
      <w:hyperlink r:id="rId5" w:history="1">
        <w:r>
          <w:rPr>
            <w:rStyle w:val="Hyperlink"/>
          </w:rPr>
          <w:t>http://www.bco.gov.bz/docstation/com_docstation/39/national_security_and_defence_strategy_2017_2020.pdf</w:t>
        </w:r>
      </w:hyperlink>
    </w:p>
  </w:footnote>
  <w:footnote w:id="7">
    <w:p w14:paraId="7DF46E62" w14:textId="77777777" w:rsidR="00B22FB6" w:rsidRDefault="00B22FB6">
      <w:pPr>
        <w:pStyle w:val="FootnoteText"/>
      </w:pPr>
      <w:r>
        <w:rPr>
          <w:rStyle w:val="FootnoteReference"/>
        </w:rPr>
        <w:footnoteRef/>
      </w:r>
      <w:r>
        <w:t xml:space="preserve"> Growth and Sustainable Development Strategy Belize 2016-2019</w:t>
      </w:r>
    </w:p>
  </w:footnote>
  <w:footnote w:id="8">
    <w:p w14:paraId="253BB085" w14:textId="77777777" w:rsidR="00B22FB6" w:rsidRDefault="00B22FB6">
      <w:pPr>
        <w:pStyle w:val="FootnoteText"/>
      </w:pPr>
      <w:r>
        <w:rPr>
          <w:rStyle w:val="FootnoteReference"/>
        </w:rPr>
        <w:footnoteRef/>
      </w:r>
      <w:r>
        <w:t xml:space="preserve"> </w:t>
      </w:r>
      <w:hyperlink r:id="rId6" w:history="1">
        <w:r w:rsidRPr="000E280E">
          <w:rPr>
            <w:rStyle w:val="Hyperlink"/>
          </w:rPr>
          <w:t>https://data.worldbank.org/indicator/IT.NET.USER.ZS?locations=BZ</w:t>
        </w:r>
      </w:hyperlink>
      <w:r>
        <w:t xml:space="preserve"> </w:t>
      </w:r>
    </w:p>
  </w:footnote>
  <w:footnote w:id="9">
    <w:p w14:paraId="7DEFAF29" w14:textId="77777777" w:rsidR="00B22FB6" w:rsidRDefault="00B22FB6" w:rsidP="00C277A2">
      <w:pPr>
        <w:pStyle w:val="FootnoteText"/>
      </w:pPr>
      <w:r>
        <w:rPr>
          <w:rStyle w:val="FootnoteReference"/>
        </w:rPr>
        <w:footnoteRef/>
      </w:r>
      <w:r>
        <w:rPr>
          <w:rStyle w:val="FootnoteReference"/>
        </w:rPr>
        <w:footnoteRef/>
      </w:r>
      <w:r>
        <w:t xml:space="preserve">  </w:t>
      </w:r>
      <w:r w:rsidRPr="001B360E">
        <w:t xml:space="preserve">Cybersecurity Capacity Maturity Model for Nations </w:t>
      </w:r>
      <w:r>
        <w:t xml:space="preserve">- </w:t>
      </w:r>
      <w:hyperlink r:id="rId7" w:history="1">
        <w:r>
          <w:rPr>
            <w:rStyle w:val="Hyperlink"/>
          </w:rPr>
          <w:t>https://www.sbs.ox.ac.uk/cybersecurity-capacity/content/cybersecurity-capacity-maturity-model-nations-cmm-0</w:t>
        </w:r>
      </w:hyperlink>
    </w:p>
  </w:footnote>
  <w:footnote w:id="10">
    <w:p w14:paraId="6F1FB7B8" w14:textId="77777777" w:rsidR="00B22FB6" w:rsidRDefault="00B22FB6">
      <w:pPr>
        <w:pStyle w:val="FootnoteText"/>
      </w:pPr>
      <w:r>
        <w:rPr>
          <w:rStyle w:val="FootnoteReference"/>
        </w:rPr>
        <w:footnoteRef/>
      </w:r>
      <w:r>
        <w:t xml:space="preserve"> </w:t>
      </w:r>
      <w:hyperlink r:id="rId8" w:history="1">
        <w:r>
          <w:rPr>
            <w:rStyle w:val="Hyperlink"/>
          </w:rPr>
          <w:t>https://www.weforum.org/agenda/2019/01/addressing-the-growing-cybersecurity-skills-gap/</w:t>
        </w:r>
      </w:hyperlink>
    </w:p>
  </w:footnote>
  <w:footnote w:id="11">
    <w:p w14:paraId="2ED8098D" w14:textId="77777777" w:rsidR="00B22FB6" w:rsidRDefault="00B22FB6">
      <w:pPr>
        <w:pStyle w:val="FootnoteText"/>
      </w:pPr>
      <w:r>
        <w:rPr>
          <w:rStyle w:val="FootnoteReference"/>
        </w:rPr>
        <w:footnoteRef/>
      </w:r>
      <w:r>
        <w:t xml:space="preserve"> </w:t>
      </w:r>
      <w:hyperlink r:id="rId9" w:history="1">
        <w:r>
          <w:rPr>
            <w:rStyle w:val="Hyperlink"/>
          </w:rPr>
          <w:t>https://www.weforum.org/agenda/2018/06/how-organizations-should-prepare-for-cyber-attacks-noam-erez/</w:t>
        </w:r>
      </w:hyperlink>
      <w:r>
        <w:t xml:space="preserve"> </w:t>
      </w:r>
    </w:p>
  </w:footnote>
  <w:footnote w:id="12">
    <w:p w14:paraId="30F33BDE" w14:textId="77777777" w:rsidR="00B22FB6" w:rsidRDefault="00B22FB6" w:rsidP="00A923BA">
      <w:pPr>
        <w:pStyle w:val="FootnoteText"/>
      </w:pPr>
      <w:r w:rsidRPr="00650B1E">
        <w:rPr>
          <w:rStyle w:val="FootnoteReference"/>
          <w:sz w:val="18"/>
          <w:szCs w:val="18"/>
        </w:rPr>
        <w:footnoteRef/>
      </w:r>
      <w:r w:rsidRPr="00650B1E">
        <w:rPr>
          <w:sz w:val="18"/>
          <w:szCs w:val="18"/>
        </w:rPr>
        <w:t xml:space="preserve"> IWF Belize Reporting Portal - https://report.iwf.org.uk/bz/</w:t>
      </w:r>
    </w:p>
  </w:footnote>
  <w:footnote w:id="13">
    <w:p w14:paraId="7E4C7EB9" w14:textId="77777777" w:rsidR="00B22FB6" w:rsidRPr="002A3C70" w:rsidRDefault="00B22FB6" w:rsidP="002A3C70">
      <w:pPr>
        <w:pStyle w:val="NoSpacing"/>
        <w:rPr>
          <w:sz w:val="18"/>
          <w:szCs w:val="18"/>
        </w:rPr>
      </w:pPr>
      <w:r w:rsidRPr="002A3C70">
        <w:rPr>
          <w:rStyle w:val="FootnoteReference"/>
          <w:sz w:val="18"/>
          <w:szCs w:val="18"/>
        </w:rPr>
        <w:footnoteRef/>
      </w:r>
      <w:r w:rsidRPr="002A3C70">
        <w:rPr>
          <w:sz w:val="18"/>
          <w:szCs w:val="18"/>
        </w:rPr>
        <w:t xml:space="preserve"> </w:t>
      </w:r>
      <w:hyperlink r:id="rId10" w:history="1">
        <w:r w:rsidRPr="002A3C70">
          <w:rPr>
            <w:rStyle w:val="Hyperlink"/>
            <w:sz w:val="18"/>
            <w:szCs w:val="18"/>
          </w:rPr>
          <w:t>https://www.ambergristoday.com/news/2018/08/15/phishing-scams-targeting-belizean-public</w:t>
        </w:r>
      </w:hyperlink>
    </w:p>
  </w:footnote>
  <w:footnote w:id="14">
    <w:p w14:paraId="57A67F8F" w14:textId="77777777" w:rsidR="00B22FB6" w:rsidRPr="002A3C70" w:rsidRDefault="00B22FB6" w:rsidP="002A3C70">
      <w:pPr>
        <w:pStyle w:val="NoSpacing"/>
        <w:rPr>
          <w:sz w:val="18"/>
          <w:szCs w:val="18"/>
        </w:rPr>
      </w:pPr>
      <w:r w:rsidRPr="002A3C70">
        <w:rPr>
          <w:rStyle w:val="FootnoteReference"/>
          <w:sz w:val="18"/>
          <w:szCs w:val="18"/>
        </w:rPr>
        <w:footnoteRef/>
      </w:r>
      <w:r w:rsidRPr="002A3C70">
        <w:rPr>
          <w:sz w:val="18"/>
          <w:szCs w:val="18"/>
        </w:rPr>
        <w:t xml:space="preserve"> Cybersecurity- Are we ready in Latin America and the Caribbean 2016 Report </w:t>
      </w:r>
      <w:hyperlink r:id="rId11" w:history="1">
        <w:r w:rsidRPr="002A3C70">
          <w:rPr>
            <w:rStyle w:val="Hyperlink"/>
            <w:sz w:val="18"/>
            <w:szCs w:val="18"/>
          </w:rPr>
          <w:t>https://publications.iadb.org/en/cybersecurity-are-we-ready-latin-america-and-caribbean</w:t>
        </w:r>
      </w:hyperlink>
    </w:p>
  </w:footnote>
  <w:footnote w:id="15">
    <w:p w14:paraId="297870A2" w14:textId="77777777" w:rsidR="00B22FB6" w:rsidRPr="002A3C70" w:rsidRDefault="00B22FB6" w:rsidP="002A3C70">
      <w:pPr>
        <w:pStyle w:val="NoSpacing"/>
        <w:rPr>
          <w:sz w:val="18"/>
          <w:szCs w:val="18"/>
        </w:rPr>
      </w:pPr>
      <w:r w:rsidRPr="002A3C70">
        <w:rPr>
          <w:rStyle w:val="FootnoteReference"/>
          <w:sz w:val="18"/>
          <w:szCs w:val="18"/>
        </w:rPr>
        <w:footnoteRef/>
      </w:r>
      <w:r w:rsidRPr="002A3C70">
        <w:rPr>
          <w:sz w:val="18"/>
          <w:szCs w:val="18"/>
        </w:rPr>
        <w:t xml:space="preserve"> </w:t>
      </w:r>
      <w:hyperlink r:id="rId12" w:history="1">
        <w:r w:rsidRPr="002A3C70">
          <w:rPr>
            <w:rStyle w:val="Hyperlink"/>
            <w:sz w:val="18"/>
            <w:szCs w:val="18"/>
          </w:rPr>
          <w:t>http://www.belizelaw.org/web/lawadmin/index2.html</w:t>
        </w:r>
      </w:hyperlink>
    </w:p>
  </w:footnote>
  <w:footnote w:id="16">
    <w:p w14:paraId="0C85CEF8" w14:textId="77777777" w:rsidR="00B22FB6" w:rsidRPr="002A3C70" w:rsidRDefault="00B22FB6" w:rsidP="002A3C70">
      <w:pPr>
        <w:pStyle w:val="NoSpacing"/>
        <w:rPr>
          <w:sz w:val="18"/>
          <w:szCs w:val="18"/>
        </w:rPr>
      </w:pPr>
      <w:r w:rsidRPr="002A3C70">
        <w:rPr>
          <w:rStyle w:val="FootnoteReference"/>
          <w:sz w:val="18"/>
          <w:szCs w:val="18"/>
        </w:rPr>
        <w:footnoteRef/>
      </w:r>
      <w:r w:rsidRPr="002A3C70">
        <w:rPr>
          <w:sz w:val="18"/>
          <w:szCs w:val="18"/>
        </w:rPr>
        <w:t xml:space="preserve"> </w:t>
      </w:r>
      <w:hyperlink r:id="rId13" w:history="1">
        <w:r w:rsidRPr="002A3C70">
          <w:rPr>
            <w:rStyle w:val="Hyperlink"/>
            <w:sz w:val="18"/>
            <w:szCs w:val="18"/>
          </w:rPr>
          <w:t>http://www.belizelaw.org/web/lawadmin/index2.html</w:t>
        </w:r>
      </w:hyperlink>
    </w:p>
  </w:footnote>
  <w:footnote w:id="17">
    <w:p w14:paraId="0461CAF3" w14:textId="77777777" w:rsidR="00B22FB6" w:rsidRPr="002A3C70" w:rsidRDefault="00B22FB6" w:rsidP="002A3C70">
      <w:pPr>
        <w:pStyle w:val="NoSpacing"/>
        <w:rPr>
          <w:sz w:val="18"/>
          <w:szCs w:val="18"/>
        </w:rPr>
      </w:pPr>
      <w:r w:rsidRPr="002A3C70">
        <w:rPr>
          <w:rStyle w:val="FootnoteReference"/>
          <w:sz w:val="18"/>
          <w:szCs w:val="18"/>
        </w:rPr>
        <w:footnoteRef/>
      </w:r>
      <w:r w:rsidRPr="002A3C70">
        <w:rPr>
          <w:sz w:val="18"/>
          <w:szCs w:val="18"/>
        </w:rPr>
        <w:t xml:space="preserve"> </w:t>
      </w:r>
      <w:hyperlink r:id="rId14" w:history="1">
        <w:r w:rsidRPr="002A3C70">
          <w:rPr>
            <w:rStyle w:val="Hyperlink"/>
            <w:sz w:val="18"/>
            <w:szCs w:val="18"/>
          </w:rPr>
          <w:t>http://www.belizelaw.org/web/lawadmin/index2.html</w:t>
        </w:r>
      </w:hyperlink>
    </w:p>
  </w:footnote>
  <w:footnote w:id="18">
    <w:p w14:paraId="36B3915D" w14:textId="77777777" w:rsidR="00B22FB6" w:rsidRDefault="00B22FB6" w:rsidP="002A3C70">
      <w:pPr>
        <w:pStyle w:val="NoSpacing"/>
      </w:pPr>
      <w:r w:rsidRPr="002A3C70">
        <w:rPr>
          <w:rStyle w:val="FootnoteReference"/>
          <w:sz w:val="18"/>
          <w:szCs w:val="18"/>
        </w:rPr>
        <w:footnoteRef/>
      </w:r>
      <w:r w:rsidRPr="002A3C70">
        <w:rPr>
          <w:sz w:val="18"/>
          <w:szCs w:val="18"/>
        </w:rPr>
        <w:t xml:space="preserve"> </w:t>
      </w:r>
      <w:hyperlink r:id="rId15" w:history="1">
        <w:r w:rsidRPr="002A3C70">
          <w:rPr>
            <w:rStyle w:val="Hyperlink"/>
            <w:sz w:val="18"/>
            <w:szCs w:val="18"/>
          </w:rPr>
          <w:t>http://www.belizejudiciary.org/download/LAWS%20of%20Belize%20rev2011/Law%20s%20Update%202011/Data/VOLUME%2011/Cap%20229.01%20Interception%20of%20Communications%20Act.pdf</w:t>
        </w:r>
      </w:hyperlink>
    </w:p>
  </w:footnote>
  <w:footnote w:id="19">
    <w:p w14:paraId="21DC6265" w14:textId="77777777" w:rsidR="00B22FB6" w:rsidRDefault="00B22FB6">
      <w:pPr>
        <w:pStyle w:val="FootnoteText"/>
      </w:pPr>
      <w:r>
        <w:rPr>
          <w:rStyle w:val="FootnoteReference"/>
        </w:rPr>
        <w:footnoteRef/>
      </w:r>
      <w:r>
        <w:t xml:space="preserve"> </w:t>
      </w:r>
      <w:hyperlink r:id="rId16" w:history="1">
        <w:r w:rsidRPr="00682D34">
          <w:rPr>
            <w:rStyle w:val="Hyperlink"/>
            <w:sz w:val="18"/>
            <w:szCs w:val="18"/>
          </w:rPr>
          <w:t>http://www.belizejudiciary.org/download/LAWS%20of%20Belize%20rev2011/Law%20s%20Update%202011/Data/VOLUME%206B/Cap%20103.01%20Mutual%20Legal%20Assistance%20in%20Criminal%20Matters%20(Belize-USA)%20Act.pdf</w:t>
        </w:r>
      </w:hyperlink>
    </w:p>
  </w:footnote>
  <w:footnote w:id="20">
    <w:p w14:paraId="1EB78CB8" w14:textId="77777777" w:rsidR="00B22FB6" w:rsidRDefault="00B22FB6">
      <w:pPr>
        <w:pStyle w:val="FootnoteText"/>
      </w:pPr>
      <w:r>
        <w:rPr>
          <w:rStyle w:val="FootnoteReference"/>
        </w:rPr>
        <w:footnoteRef/>
      </w:r>
      <w:r>
        <w:t xml:space="preserve"> Report on Cybersecurity and Critical Infrastructure in the Americas </w:t>
      </w:r>
      <w:hyperlink r:id="rId17" w:history="1">
        <w:r w:rsidRPr="00165C9F">
          <w:rPr>
            <w:rStyle w:val="Hyperlink"/>
          </w:rPr>
          <w:t>https://www.sites.oas.org/cyber/Certs_Web/OAS-Trend%20Micro%20Report%20on%20Cybersecurity%20and%20CIP%20in%20the%20Americas.pdf</w:t>
        </w:r>
      </w:hyperlink>
    </w:p>
  </w:footnote>
  <w:footnote w:id="21">
    <w:p w14:paraId="029E2206" w14:textId="77777777" w:rsidR="00B22FB6" w:rsidRDefault="00B22FB6">
      <w:pPr>
        <w:pStyle w:val="FootnoteText"/>
      </w:pPr>
      <w:r>
        <w:rPr>
          <w:rStyle w:val="FootnoteReference"/>
        </w:rPr>
        <w:footnoteRef/>
      </w:r>
      <w:r>
        <w:t xml:space="preserve"> </w:t>
      </w:r>
      <w:hyperlink r:id="rId18" w:history="1">
        <w:r>
          <w:rPr>
            <w:rStyle w:val="Hyperlink"/>
          </w:rPr>
          <w:t>https://www.oas.org/es/sms/cicte/cipreport.pdf</w:t>
        </w:r>
      </w:hyperlink>
    </w:p>
  </w:footnote>
  <w:footnote w:id="22">
    <w:p w14:paraId="078BF5FB" w14:textId="77777777" w:rsidR="00B22FB6" w:rsidRDefault="00B22FB6" w:rsidP="00D250E4">
      <w:pPr>
        <w:pStyle w:val="FootnoteText"/>
      </w:pPr>
      <w:r w:rsidRPr="00650B1E">
        <w:rPr>
          <w:rStyle w:val="FootnoteReference"/>
          <w:sz w:val="18"/>
          <w:szCs w:val="18"/>
        </w:rPr>
        <w:footnoteRef/>
      </w:r>
      <w:r w:rsidRPr="00650B1E">
        <w:rPr>
          <w:sz w:val="18"/>
          <w:szCs w:val="18"/>
        </w:rPr>
        <w:t xml:space="preserve"> Cybersecurity Capacity Maturity Model for Nations (CMM) -Belize Summary Assessment – </w:t>
      </w:r>
      <w:hyperlink w:anchor="_Annex_2" w:history="1">
        <w:r w:rsidRPr="00650B1E">
          <w:rPr>
            <w:rStyle w:val="Hyperlink"/>
            <w:sz w:val="18"/>
            <w:szCs w:val="18"/>
          </w:rPr>
          <w:t>Annex 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BD7D" w14:textId="77777777" w:rsidR="00B22FB6" w:rsidRDefault="00DC604A">
    <w:pPr>
      <w:pStyle w:val="Header"/>
    </w:pPr>
    <w:sdt>
      <w:sdtPr>
        <w:id w:val="-2037489587"/>
        <w:docPartObj>
          <w:docPartGallery w:val="Watermarks"/>
          <w:docPartUnique/>
        </w:docPartObj>
      </w:sdtPr>
      <w:sdtEndPr/>
      <w:sdtContent>
        <w:r>
          <w:rPr>
            <w:noProof/>
          </w:rPr>
          <w:pict w14:anchorId="5A3B2F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400"/>
    <w:multiLevelType w:val="hybridMultilevel"/>
    <w:tmpl w:val="D70E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A51E7"/>
    <w:multiLevelType w:val="hybridMultilevel"/>
    <w:tmpl w:val="96BC5076"/>
    <w:lvl w:ilvl="0" w:tplc="9A3089B0">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191866"/>
    <w:multiLevelType w:val="hybridMultilevel"/>
    <w:tmpl w:val="6A50E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3156A"/>
    <w:multiLevelType w:val="hybridMultilevel"/>
    <w:tmpl w:val="E53E1998"/>
    <w:lvl w:ilvl="0" w:tplc="9A3089B0">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E95BF0"/>
    <w:multiLevelType w:val="hybridMultilevel"/>
    <w:tmpl w:val="1388ACBC"/>
    <w:lvl w:ilvl="0" w:tplc="9A3089B0">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BD3761"/>
    <w:multiLevelType w:val="multilevel"/>
    <w:tmpl w:val="765E5F44"/>
    <w:lvl w:ilvl="0">
      <w:start w:val="1"/>
      <w:numFmt w:val="decimal"/>
      <w:lvlText w:val="%1"/>
      <w:lvlJc w:val="left"/>
      <w:pPr>
        <w:ind w:left="360" w:hanging="360"/>
      </w:pPr>
      <w:rPr>
        <w:rFonts w:cstheme="minorBidi" w:hint="default"/>
        <w:sz w:val="24"/>
      </w:rPr>
    </w:lvl>
    <w:lvl w:ilvl="1">
      <w:start w:val="1"/>
      <w:numFmt w:val="decimal"/>
      <w:lvlText w:val="%1.%2"/>
      <w:lvlJc w:val="left"/>
      <w:pPr>
        <w:ind w:left="360" w:hanging="360"/>
      </w:pPr>
      <w:rPr>
        <w:rFonts w:cstheme="minorBidi" w:hint="default"/>
        <w:sz w:val="22"/>
        <w:szCs w:val="22"/>
      </w:rPr>
    </w:lvl>
    <w:lvl w:ilvl="2">
      <w:start w:val="1"/>
      <w:numFmt w:val="decimal"/>
      <w:lvlText w:val="%1.%2.%3"/>
      <w:lvlJc w:val="left"/>
      <w:pPr>
        <w:ind w:left="720" w:hanging="720"/>
      </w:pPr>
      <w:rPr>
        <w:rFonts w:cstheme="minorBidi" w:hint="default"/>
        <w:sz w:val="24"/>
      </w:rPr>
    </w:lvl>
    <w:lvl w:ilvl="3">
      <w:start w:val="1"/>
      <w:numFmt w:val="decimal"/>
      <w:lvlText w:val="%1.%2.%3.%4"/>
      <w:lvlJc w:val="left"/>
      <w:pPr>
        <w:ind w:left="720" w:hanging="720"/>
      </w:pPr>
      <w:rPr>
        <w:rFonts w:cstheme="minorBidi" w:hint="default"/>
        <w:sz w:val="24"/>
      </w:rPr>
    </w:lvl>
    <w:lvl w:ilvl="4">
      <w:start w:val="1"/>
      <w:numFmt w:val="decimal"/>
      <w:lvlText w:val="%1.%2.%3.%4.%5"/>
      <w:lvlJc w:val="left"/>
      <w:pPr>
        <w:ind w:left="1080" w:hanging="1080"/>
      </w:pPr>
      <w:rPr>
        <w:rFonts w:cstheme="minorBidi" w:hint="default"/>
        <w:sz w:val="24"/>
      </w:rPr>
    </w:lvl>
    <w:lvl w:ilvl="5">
      <w:start w:val="1"/>
      <w:numFmt w:val="decimal"/>
      <w:lvlText w:val="%1.%2.%3.%4.%5.%6"/>
      <w:lvlJc w:val="left"/>
      <w:pPr>
        <w:ind w:left="1080" w:hanging="1080"/>
      </w:pPr>
      <w:rPr>
        <w:rFonts w:cstheme="minorBidi" w:hint="default"/>
        <w:sz w:val="24"/>
      </w:rPr>
    </w:lvl>
    <w:lvl w:ilvl="6">
      <w:start w:val="1"/>
      <w:numFmt w:val="decimal"/>
      <w:lvlText w:val="%1.%2.%3.%4.%5.%6.%7"/>
      <w:lvlJc w:val="left"/>
      <w:pPr>
        <w:ind w:left="1440" w:hanging="1440"/>
      </w:pPr>
      <w:rPr>
        <w:rFonts w:cstheme="minorBidi" w:hint="default"/>
        <w:sz w:val="24"/>
      </w:rPr>
    </w:lvl>
    <w:lvl w:ilvl="7">
      <w:start w:val="1"/>
      <w:numFmt w:val="decimal"/>
      <w:lvlText w:val="%1.%2.%3.%4.%5.%6.%7.%8"/>
      <w:lvlJc w:val="left"/>
      <w:pPr>
        <w:ind w:left="1440" w:hanging="1440"/>
      </w:pPr>
      <w:rPr>
        <w:rFonts w:cstheme="minorBidi" w:hint="default"/>
        <w:sz w:val="24"/>
      </w:rPr>
    </w:lvl>
    <w:lvl w:ilvl="8">
      <w:start w:val="1"/>
      <w:numFmt w:val="decimal"/>
      <w:lvlText w:val="%1.%2.%3.%4.%5.%6.%7.%8.%9"/>
      <w:lvlJc w:val="left"/>
      <w:pPr>
        <w:ind w:left="1440" w:hanging="1440"/>
      </w:pPr>
      <w:rPr>
        <w:rFonts w:cstheme="minorBidi" w:hint="default"/>
        <w:sz w:val="24"/>
      </w:rPr>
    </w:lvl>
  </w:abstractNum>
  <w:abstractNum w:abstractNumId="6" w15:restartNumberingAfterBreak="0">
    <w:nsid w:val="1F62181E"/>
    <w:multiLevelType w:val="hybridMultilevel"/>
    <w:tmpl w:val="C1402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854CE1"/>
    <w:multiLevelType w:val="hybridMultilevel"/>
    <w:tmpl w:val="9FB67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F392F"/>
    <w:multiLevelType w:val="hybridMultilevel"/>
    <w:tmpl w:val="9BB6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80D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EA7B72"/>
    <w:multiLevelType w:val="hybridMultilevel"/>
    <w:tmpl w:val="9E5814F0"/>
    <w:lvl w:ilvl="0" w:tplc="B8F03F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D62B5"/>
    <w:multiLevelType w:val="hybridMultilevel"/>
    <w:tmpl w:val="EA1E3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A2729B"/>
    <w:multiLevelType w:val="hybridMultilevel"/>
    <w:tmpl w:val="7D464698"/>
    <w:lvl w:ilvl="0" w:tplc="82D0DAFE">
      <w:numFmt w:val="bullet"/>
      <w:lvlText w:val="-"/>
      <w:lvlJc w:val="left"/>
      <w:pPr>
        <w:ind w:left="360" w:hanging="360"/>
      </w:pPr>
      <w:rPr>
        <w:rFonts w:ascii="Cambria" w:eastAsiaTheme="minorEastAsia" w:hAnsi="Cambria" w:cstheme="minorBid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733688"/>
    <w:multiLevelType w:val="hybridMultilevel"/>
    <w:tmpl w:val="7E68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610F7"/>
    <w:multiLevelType w:val="hybridMultilevel"/>
    <w:tmpl w:val="AF3AE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E0C9D"/>
    <w:multiLevelType w:val="hybridMultilevel"/>
    <w:tmpl w:val="0B5C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E39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864643"/>
    <w:multiLevelType w:val="hybridMultilevel"/>
    <w:tmpl w:val="985A4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444703"/>
    <w:multiLevelType w:val="hybridMultilevel"/>
    <w:tmpl w:val="A8FC56E2"/>
    <w:lvl w:ilvl="0" w:tplc="58B45D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D1FC1"/>
    <w:multiLevelType w:val="hybridMultilevel"/>
    <w:tmpl w:val="B9068D24"/>
    <w:lvl w:ilvl="0" w:tplc="2809000F">
      <w:start w:val="1"/>
      <w:numFmt w:val="decimal"/>
      <w:lvlText w:val="%1."/>
      <w:lvlJc w:val="left"/>
      <w:pPr>
        <w:ind w:left="360" w:hanging="360"/>
      </w:pPr>
    </w:lvl>
    <w:lvl w:ilvl="1" w:tplc="28090019">
      <w:start w:val="1"/>
      <w:numFmt w:val="lowerLetter"/>
      <w:lvlText w:val="%2."/>
      <w:lvlJc w:val="left"/>
      <w:pPr>
        <w:ind w:left="1080" w:hanging="360"/>
      </w:pPr>
    </w:lvl>
    <w:lvl w:ilvl="2" w:tplc="2809001B">
      <w:start w:val="1"/>
      <w:numFmt w:val="lowerRoman"/>
      <w:lvlText w:val="%3."/>
      <w:lvlJc w:val="right"/>
      <w:pPr>
        <w:ind w:left="1800" w:hanging="180"/>
      </w:pPr>
    </w:lvl>
    <w:lvl w:ilvl="3" w:tplc="2809000F" w:tentative="1">
      <w:start w:val="1"/>
      <w:numFmt w:val="decimal"/>
      <w:lvlText w:val="%4."/>
      <w:lvlJc w:val="left"/>
      <w:pPr>
        <w:ind w:left="2520" w:hanging="360"/>
      </w:pPr>
    </w:lvl>
    <w:lvl w:ilvl="4" w:tplc="28090019" w:tentative="1">
      <w:start w:val="1"/>
      <w:numFmt w:val="lowerLetter"/>
      <w:lvlText w:val="%5."/>
      <w:lvlJc w:val="left"/>
      <w:pPr>
        <w:ind w:left="3240" w:hanging="360"/>
      </w:pPr>
    </w:lvl>
    <w:lvl w:ilvl="5" w:tplc="2809001B" w:tentative="1">
      <w:start w:val="1"/>
      <w:numFmt w:val="lowerRoman"/>
      <w:lvlText w:val="%6."/>
      <w:lvlJc w:val="right"/>
      <w:pPr>
        <w:ind w:left="3960" w:hanging="180"/>
      </w:pPr>
    </w:lvl>
    <w:lvl w:ilvl="6" w:tplc="2809000F" w:tentative="1">
      <w:start w:val="1"/>
      <w:numFmt w:val="decimal"/>
      <w:lvlText w:val="%7."/>
      <w:lvlJc w:val="left"/>
      <w:pPr>
        <w:ind w:left="4680" w:hanging="360"/>
      </w:pPr>
    </w:lvl>
    <w:lvl w:ilvl="7" w:tplc="28090019" w:tentative="1">
      <w:start w:val="1"/>
      <w:numFmt w:val="lowerLetter"/>
      <w:lvlText w:val="%8."/>
      <w:lvlJc w:val="left"/>
      <w:pPr>
        <w:ind w:left="5400" w:hanging="360"/>
      </w:pPr>
    </w:lvl>
    <w:lvl w:ilvl="8" w:tplc="2809001B" w:tentative="1">
      <w:start w:val="1"/>
      <w:numFmt w:val="lowerRoman"/>
      <w:lvlText w:val="%9."/>
      <w:lvlJc w:val="right"/>
      <w:pPr>
        <w:ind w:left="6120" w:hanging="180"/>
      </w:pPr>
    </w:lvl>
  </w:abstractNum>
  <w:abstractNum w:abstractNumId="20" w15:restartNumberingAfterBreak="0">
    <w:nsid w:val="60E45E64"/>
    <w:multiLevelType w:val="hybridMultilevel"/>
    <w:tmpl w:val="BB0C50EC"/>
    <w:lvl w:ilvl="0" w:tplc="9A3089B0">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873F62"/>
    <w:multiLevelType w:val="hybridMultilevel"/>
    <w:tmpl w:val="929E3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3A460E"/>
    <w:multiLevelType w:val="hybridMultilevel"/>
    <w:tmpl w:val="826C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F73BB"/>
    <w:multiLevelType w:val="hybridMultilevel"/>
    <w:tmpl w:val="B16AB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46347C"/>
    <w:multiLevelType w:val="hybridMultilevel"/>
    <w:tmpl w:val="55725EF0"/>
    <w:lvl w:ilvl="0" w:tplc="7AB2706A">
      <w:start w:val="1"/>
      <w:numFmt w:val="bullet"/>
      <w:lvlText w:val="•"/>
      <w:lvlJc w:val="left"/>
      <w:pPr>
        <w:tabs>
          <w:tab w:val="num" w:pos="720"/>
        </w:tabs>
        <w:ind w:left="720" w:hanging="360"/>
      </w:pPr>
      <w:rPr>
        <w:rFonts w:ascii="Times New Roman" w:hAnsi="Times New Roman" w:hint="default"/>
      </w:rPr>
    </w:lvl>
    <w:lvl w:ilvl="1" w:tplc="1D0C9436" w:tentative="1">
      <w:start w:val="1"/>
      <w:numFmt w:val="bullet"/>
      <w:lvlText w:val="•"/>
      <w:lvlJc w:val="left"/>
      <w:pPr>
        <w:tabs>
          <w:tab w:val="num" w:pos="1440"/>
        </w:tabs>
        <w:ind w:left="1440" w:hanging="360"/>
      </w:pPr>
      <w:rPr>
        <w:rFonts w:ascii="Times New Roman" w:hAnsi="Times New Roman" w:hint="default"/>
      </w:rPr>
    </w:lvl>
    <w:lvl w:ilvl="2" w:tplc="79F08460" w:tentative="1">
      <w:start w:val="1"/>
      <w:numFmt w:val="bullet"/>
      <w:lvlText w:val="•"/>
      <w:lvlJc w:val="left"/>
      <w:pPr>
        <w:tabs>
          <w:tab w:val="num" w:pos="2160"/>
        </w:tabs>
        <w:ind w:left="2160" w:hanging="360"/>
      </w:pPr>
      <w:rPr>
        <w:rFonts w:ascii="Times New Roman" w:hAnsi="Times New Roman" w:hint="default"/>
      </w:rPr>
    </w:lvl>
    <w:lvl w:ilvl="3" w:tplc="D06416D4" w:tentative="1">
      <w:start w:val="1"/>
      <w:numFmt w:val="bullet"/>
      <w:lvlText w:val="•"/>
      <w:lvlJc w:val="left"/>
      <w:pPr>
        <w:tabs>
          <w:tab w:val="num" w:pos="2880"/>
        </w:tabs>
        <w:ind w:left="2880" w:hanging="360"/>
      </w:pPr>
      <w:rPr>
        <w:rFonts w:ascii="Times New Roman" w:hAnsi="Times New Roman" w:hint="default"/>
      </w:rPr>
    </w:lvl>
    <w:lvl w:ilvl="4" w:tplc="00D89F0C" w:tentative="1">
      <w:start w:val="1"/>
      <w:numFmt w:val="bullet"/>
      <w:lvlText w:val="•"/>
      <w:lvlJc w:val="left"/>
      <w:pPr>
        <w:tabs>
          <w:tab w:val="num" w:pos="3600"/>
        </w:tabs>
        <w:ind w:left="3600" w:hanging="360"/>
      </w:pPr>
      <w:rPr>
        <w:rFonts w:ascii="Times New Roman" w:hAnsi="Times New Roman" w:hint="default"/>
      </w:rPr>
    </w:lvl>
    <w:lvl w:ilvl="5" w:tplc="1B364302" w:tentative="1">
      <w:start w:val="1"/>
      <w:numFmt w:val="bullet"/>
      <w:lvlText w:val="•"/>
      <w:lvlJc w:val="left"/>
      <w:pPr>
        <w:tabs>
          <w:tab w:val="num" w:pos="4320"/>
        </w:tabs>
        <w:ind w:left="4320" w:hanging="360"/>
      </w:pPr>
      <w:rPr>
        <w:rFonts w:ascii="Times New Roman" w:hAnsi="Times New Roman" w:hint="default"/>
      </w:rPr>
    </w:lvl>
    <w:lvl w:ilvl="6" w:tplc="150817AA" w:tentative="1">
      <w:start w:val="1"/>
      <w:numFmt w:val="bullet"/>
      <w:lvlText w:val="•"/>
      <w:lvlJc w:val="left"/>
      <w:pPr>
        <w:tabs>
          <w:tab w:val="num" w:pos="5040"/>
        </w:tabs>
        <w:ind w:left="5040" w:hanging="360"/>
      </w:pPr>
      <w:rPr>
        <w:rFonts w:ascii="Times New Roman" w:hAnsi="Times New Roman" w:hint="default"/>
      </w:rPr>
    </w:lvl>
    <w:lvl w:ilvl="7" w:tplc="24CC14F2" w:tentative="1">
      <w:start w:val="1"/>
      <w:numFmt w:val="bullet"/>
      <w:lvlText w:val="•"/>
      <w:lvlJc w:val="left"/>
      <w:pPr>
        <w:tabs>
          <w:tab w:val="num" w:pos="5760"/>
        </w:tabs>
        <w:ind w:left="5760" w:hanging="360"/>
      </w:pPr>
      <w:rPr>
        <w:rFonts w:ascii="Times New Roman" w:hAnsi="Times New Roman" w:hint="default"/>
      </w:rPr>
    </w:lvl>
    <w:lvl w:ilvl="8" w:tplc="DD3E28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AA15239"/>
    <w:multiLevelType w:val="hybridMultilevel"/>
    <w:tmpl w:val="05025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24"/>
  </w:num>
  <w:num w:numId="4">
    <w:abstractNumId w:val="20"/>
  </w:num>
  <w:num w:numId="5">
    <w:abstractNumId w:val="4"/>
  </w:num>
  <w:num w:numId="6">
    <w:abstractNumId w:val="3"/>
  </w:num>
  <w:num w:numId="7">
    <w:abstractNumId w:val="12"/>
  </w:num>
  <w:num w:numId="8">
    <w:abstractNumId w:val="8"/>
  </w:num>
  <w:num w:numId="9">
    <w:abstractNumId w:val="25"/>
  </w:num>
  <w:num w:numId="10">
    <w:abstractNumId w:val="7"/>
  </w:num>
  <w:num w:numId="11">
    <w:abstractNumId w:val="17"/>
  </w:num>
  <w:num w:numId="12">
    <w:abstractNumId w:val="10"/>
  </w:num>
  <w:num w:numId="13">
    <w:abstractNumId w:val="18"/>
  </w:num>
  <w:num w:numId="14">
    <w:abstractNumId w:val="0"/>
  </w:num>
  <w:num w:numId="15">
    <w:abstractNumId w:val="2"/>
  </w:num>
  <w:num w:numId="16">
    <w:abstractNumId w:val="14"/>
  </w:num>
  <w:num w:numId="17">
    <w:abstractNumId w:val="15"/>
  </w:num>
  <w:num w:numId="18">
    <w:abstractNumId w:val="23"/>
  </w:num>
  <w:num w:numId="19">
    <w:abstractNumId w:val="21"/>
  </w:num>
  <w:num w:numId="20">
    <w:abstractNumId w:val="5"/>
  </w:num>
  <w:num w:numId="21">
    <w:abstractNumId w:val="11"/>
  </w:num>
  <w:num w:numId="22">
    <w:abstractNumId w:val="16"/>
  </w:num>
  <w:num w:numId="23">
    <w:abstractNumId w:val="9"/>
  </w:num>
  <w:num w:numId="24">
    <w:abstractNumId w:val="6"/>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001"/>
    <w:rsid w:val="000069CC"/>
    <w:rsid w:val="00006EC8"/>
    <w:rsid w:val="00040B83"/>
    <w:rsid w:val="0004365C"/>
    <w:rsid w:val="00050420"/>
    <w:rsid w:val="0005187E"/>
    <w:rsid w:val="000527B2"/>
    <w:rsid w:val="00054FFD"/>
    <w:rsid w:val="000608E7"/>
    <w:rsid w:val="00066BA3"/>
    <w:rsid w:val="0006756F"/>
    <w:rsid w:val="000678D8"/>
    <w:rsid w:val="000809B1"/>
    <w:rsid w:val="000823D2"/>
    <w:rsid w:val="000A1272"/>
    <w:rsid w:val="000D1844"/>
    <w:rsid w:val="000D3ED3"/>
    <w:rsid w:val="000E14FA"/>
    <w:rsid w:val="000E4A4A"/>
    <w:rsid w:val="000E6FA3"/>
    <w:rsid w:val="000E7FFC"/>
    <w:rsid w:val="000F156D"/>
    <w:rsid w:val="000F4A99"/>
    <w:rsid w:val="000F4CE1"/>
    <w:rsid w:val="000F73F4"/>
    <w:rsid w:val="000F7EAF"/>
    <w:rsid w:val="0010302E"/>
    <w:rsid w:val="001164A3"/>
    <w:rsid w:val="00121940"/>
    <w:rsid w:val="00125147"/>
    <w:rsid w:val="00126045"/>
    <w:rsid w:val="0013306D"/>
    <w:rsid w:val="00134647"/>
    <w:rsid w:val="00135556"/>
    <w:rsid w:val="00153648"/>
    <w:rsid w:val="00171600"/>
    <w:rsid w:val="00177445"/>
    <w:rsid w:val="00183518"/>
    <w:rsid w:val="00191D52"/>
    <w:rsid w:val="00197F7F"/>
    <w:rsid w:val="001A1014"/>
    <w:rsid w:val="001B0A6D"/>
    <w:rsid w:val="001B360E"/>
    <w:rsid w:val="001B7256"/>
    <w:rsid w:val="001C08DE"/>
    <w:rsid w:val="001C3CB3"/>
    <w:rsid w:val="001C5A25"/>
    <w:rsid w:val="001D2B33"/>
    <w:rsid w:val="001D34B5"/>
    <w:rsid w:val="001D5162"/>
    <w:rsid w:val="001E0242"/>
    <w:rsid w:val="001E35E0"/>
    <w:rsid w:val="00202168"/>
    <w:rsid w:val="002053B7"/>
    <w:rsid w:val="00207101"/>
    <w:rsid w:val="00211B0C"/>
    <w:rsid w:val="002139BB"/>
    <w:rsid w:val="00213EEF"/>
    <w:rsid w:val="00227749"/>
    <w:rsid w:val="002369D2"/>
    <w:rsid w:val="00246FC2"/>
    <w:rsid w:val="00251FA3"/>
    <w:rsid w:val="002557A6"/>
    <w:rsid w:val="002639E7"/>
    <w:rsid w:val="00273319"/>
    <w:rsid w:val="00290610"/>
    <w:rsid w:val="00292AA9"/>
    <w:rsid w:val="00296146"/>
    <w:rsid w:val="00296D07"/>
    <w:rsid w:val="002A0E92"/>
    <w:rsid w:val="002A25FF"/>
    <w:rsid w:val="002A3C70"/>
    <w:rsid w:val="002A4864"/>
    <w:rsid w:val="002A6411"/>
    <w:rsid w:val="002B15C0"/>
    <w:rsid w:val="002B2ED0"/>
    <w:rsid w:val="002B3DAA"/>
    <w:rsid w:val="002B6C8C"/>
    <w:rsid w:val="002B7C0F"/>
    <w:rsid w:val="002D3E8E"/>
    <w:rsid w:val="002D3F39"/>
    <w:rsid w:val="002E387E"/>
    <w:rsid w:val="002E6187"/>
    <w:rsid w:val="002E636F"/>
    <w:rsid w:val="00302804"/>
    <w:rsid w:val="00311B03"/>
    <w:rsid w:val="0031268A"/>
    <w:rsid w:val="00313CD0"/>
    <w:rsid w:val="00314EF2"/>
    <w:rsid w:val="00323BF9"/>
    <w:rsid w:val="00325550"/>
    <w:rsid w:val="003262E4"/>
    <w:rsid w:val="00337FEB"/>
    <w:rsid w:val="00350563"/>
    <w:rsid w:val="00350FA3"/>
    <w:rsid w:val="00354388"/>
    <w:rsid w:val="003645F3"/>
    <w:rsid w:val="0037501C"/>
    <w:rsid w:val="00383F7F"/>
    <w:rsid w:val="003A5851"/>
    <w:rsid w:val="003A6461"/>
    <w:rsid w:val="003A6CC5"/>
    <w:rsid w:val="003B2973"/>
    <w:rsid w:val="003B58E1"/>
    <w:rsid w:val="003B71CB"/>
    <w:rsid w:val="003C195C"/>
    <w:rsid w:val="003C4D36"/>
    <w:rsid w:val="003D2BF4"/>
    <w:rsid w:val="003D4263"/>
    <w:rsid w:val="003D75F9"/>
    <w:rsid w:val="003E0573"/>
    <w:rsid w:val="003E2446"/>
    <w:rsid w:val="003E4FCD"/>
    <w:rsid w:val="003E770F"/>
    <w:rsid w:val="0040614E"/>
    <w:rsid w:val="004100B8"/>
    <w:rsid w:val="0041509B"/>
    <w:rsid w:val="0041703A"/>
    <w:rsid w:val="00417B2B"/>
    <w:rsid w:val="004274BD"/>
    <w:rsid w:val="00435489"/>
    <w:rsid w:val="00445961"/>
    <w:rsid w:val="0044639E"/>
    <w:rsid w:val="00447F47"/>
    <w:rsid w:val="004739BA"/>
    <w:rsid w:val="0047545E"/>
    <w:rsid w:val="00476039"/>
    <w:rsid w:val="00483FE8"/>
    <w:rsid w:val="004A4EDB"/>
    <w:rsid w:val="004A6BAF"/>
    <w:rsid w:val="004B03A5"/>
    <w:rsid w:val="004C6704"/>
    <w:rsid w:val="004D0B15"/>
    <w:rsid w:val="004D14B1"/>
    <w:rsid w:val="004E4707"/>
    <w:rsid w:val="00513311"/>
    <w:rsid w:val="00527CDD"/>
    <w:rsid w:val="0053799B"/>
    <w:rsid w:val="00541CB6"/>
    <w:rsid w:val="00545B61"/>
    <w:rsid w:val="00554F5F"/>
    <w:rsid w:val="005616BF"/>
    <w:rsid w:val="00573090"/>
    <w:rsid w:val="00575709"/>
    <w:rsid w:val="005935D9"/>
    <w:rsid w:val="005B4791"/>
    <w:rsid w:val="005C05A4"/>
    <w:rsid w:val="005C1A0A"/>
    <w:rsid w:val="005C390F"/>
    <w:rsid w:val="005C5376"/>
    <w:rsid w:val="005C7D74"/>
    <w:rsid w:val="005D1458"/>
    <w:rsid w:val="005D3E3C"/>
    <w:rsid w:val="005D78F0"/>
    <w:rsid w:val="005F1C04"/>
    <w:rsid w:val="006028E5"/>
    <w:rsid w:val="00605A6A"/>
    <w:rsid w:val="006242C8"/>
    <w:rsid w:val="00643A8D"/>
    <w:rsid w:val="00650B1E"/>
    <w:rsid w:val="00653634"/>
    <w:rsid w:val="00654927"/>
    <w:rsid w:val="00655192"/>
    <w:rsid w:val="00670FF0"/>
    <w:rsid w:val="00671A3E"/>
    <w:rsid w:val="006821F8"/>
    <w:rsid w:val="00682D34"/>
    <w:rsid w:val="006901A5"/>
    <w:rsid w:val="0069157A"/>
    <w:rsid w:val="006B0151"/>
    <w:rsid w:val="006B350E"/>
    <w:rsid w:val="006B7B33"/>
    <w:rsid w:val="006C2347"/>
    <w:rsid w:val="006C4BC8"/>
    <w:rsid w:val="006C7699"/>
    <w:rsid w:val="006C7A82"/>
    <w:rsid w:val="006E37E1"/>
    <w:rsid w:val="006F79BD"/>
    <w:rsid w:val="0070044D"/>
    <w:rsid w:val="00701EC5"/>
    <w:rsid w:val="00704F93"/>
    <w:rsid w:val="00715F53"/>
    <w:rsid w:val="00723D88"/>
    <w:rsid w:val="00725618"/>
    <w:rsid w:val="00725D9D"/>
    <w:rsid w:val="00730E53"/>
    <w:rsid w:val="00737A5A"/>
    <w:rsid w:val="00750EAC"/>
    <w:rsid w:val="00756F50"/>
    <w:rsid w:val="00772ED1"/>
    <w:rsid w:val="0078562A"/>
    <w:rsid w:val="0078605C"/>
    <w:rsid w:val="00797597"/>
    <w:rsid w:val="007B0183"/>
    <w:rsid w:val="007B2257"/>
    <w:rsid w:val="007B42CD"/>
    <w:rsid w:val="007C0CF6"/>
    <w:rsid w:val="007D2D51"/>
    <w:rsid w:val="007E250D"/>
    <w:rsid w:val="00803E74"/>
    <w:rsid w:val="00810F21"/>
    <w:rsid w:val="0081117C"/>
    <w:rsid w:val="008212A4"/>
    <w:rsid w:val="00842745"/>
    <w:rsid w:val="0084396B"/>
    <w:rsid w:val="00845C2D"/>
    <w:rsid w:val="00845D3E"/>
    <w:rsid w:val="0085108C"/>
    <w:rsid w:val="00872013"/>
    <w:rsid w:val="0087315F"/>
    <w:rsid w:val="008805C4"/>
    <w:rsid w:val="00886F1B"/>
    <w:rsid w:val="00896316"/>
    <w:rsid w:val="008A0191"/>
    <w:rsid w:val="008A0F1F"/>
    <w:rsid w:val="008A436B"/>
    <w:rsid w:val="008A6DED"/>
    <w:rsid w:val="008C7E8C"/>
    <w:rsid w:val="008D3829"/>
    <w:rsid w:val="008E2945"/>
    <w:rsid w:val="008E3BAF"/>
    <w:rsid w:val="009017DA"/>
    <w:rsid w:val="00904497"/>
    <w:rsid w:val="00911C1C"/>
    <w:rsid w:val="00912E2F"/>
    <w:rsid w:val="0093259C"/>
    <w:rsid w:val="00932838"/>
    <w:rsid w:val="00935C23"/>
    <w:rsid w:val="00936475"/>
    <w:rsid w:val="009377EE"/>
    <w:rsid w:val="009410BD"/>
    <w:rsid w:val="00944969"/>
    <w:rsid w:val="00947C45"/>
    <w:rsid w:val="009615B4"/>
    <w:rsid w:val="00966F25"/>
    <w:rsid w:val="009701C8"/>
    <w:rsid w:val="0097261C"/>
    <w:rsid w:val="00973B10"/>
    <w:rsid w:val="0098249F"/>
    <w:rsid w:val="00983144"/>
    <w:rsid w:val="0098500C"/>
    <w:rsid w:val="00987471"/>
    <w:rsid w:val="00993730"/>
    <w:rsid w:val="009A6C4E"/>
    <w:rsid w:val="009B0EF2"/>
    <w:rsid w:val="009B13AF"/>
    <w:rsid w:val="009C0814"/>
    <w:rsid w:val="009C21D6"/>
    <w:rsid w:val="009D0389"/>
    <w:rsid w:val="009D60CC"/>
    <w:rsid w:val="009E26F9"/>
    <w:rsid w:val="009F0098"/>
    <w:rsid w:val="009F7991"/>
    <w:rsid w:val="00A027F9"/>
    <w:rsid w:val="00A12B16"/>
    <w:rsid w:val="00A170E5"/>
    <w:rsid w:val="00A24BA3"/>
    <w:rsid w:val="00A40D94"/>
    <w:rsid w:val="00A41632"/>
    <w:rsid w:val="00A636D0"/>
    <w:rsid w:val="00A66CE0"/>
    <w:rsid w:val="00A726A9"/>
    <w:rsid w:val="00A8083E"/>
    <w:rsid w:val="00A82EB8"/>
    <w:rsid w:val="00A86191"/>
    <w:rsid w:val="00A923BA"/>
    <w:rsid w:val="00A92A3F"/>
    <w:rsid w:val="00AA77F5"/>
    <w:rsid w:val="00AB0AF1"/>
    <w:rsid w:val="00AB249C"/>
    <w:rsid w:val="00AB546E"/>
    <w:rsid w:val="00AC24B0"/>
    <w:rsid w:val="00AD270E"/>
    <w:rsid w:val="00AE25F6"/>
    <w:rsid w:val="00AF3783"/>
    <w:rsid w:val="00AF3EE9"/>
    <w:rsid w:val="00AF513F"/>
    <w:rsid w:val="00AF75E0"/>
    <w:rsid w:val="00AF7A5D"/>
    <w:rsid w:val="00B009A7"/>
    <w:rsid w:val="00B00FD6"/>
    <w:rsid w:val="00B036CB"/>
    <w:rsid w:val="00B069D7"/>
    <w:rsid w:val="00B15917"/>
    <w:rsid w:val="00B22FB6"/>
    <w:rsid w:val="00B305D8"/>
    <w:rsid w:val="00B321EC"/>
    <w:rsid w:val="00B40F09"/>
    <w:rsid w:val="00B428E3"/>
    <w:rsid w:val="00B66314"/>
    <w:rsid w:val="00B74C91"/>
    <w:rsid w:val="00BA712F"/>
    <w:rsid w:val="00BA78C5"/>
    <w:rsid w:val="00BB2DA1"/>
    <w:rsid w:val="00BD591F"/>
    <w:rsid w:val="00BE35A2"/>
    <w:rsid w:val="00BF267F"/>
    <w:rsid w:val="00BF796B"/>
    <w:rsid w:val="00BF7AB8"/>
    <w:rsid w:val="00C23E97"/>
    <w:rsid w:val="00C277A2"/>
    <w:rsid w:val="00C37BD0"/>
    <w:rsid w:val="00C56FBC"/>
    <w:rsid w:val="00C576E0"/>
    <w:rsid w:val="00C64DB6"/>
    <w:rsid w:val="00C80B1F"/>
    <w:rsid w:val="00C96084"/>
    <w:rsid w:val="00C97CF3"/>
    <w:rsid w:val="00CA0309"/>
    <w:rsid w:val="00CB7C8C"/>
    <w:rsid w:val="00CC6D0C"/>
    <w:rsid w:val="00CD19C1"/>
    <w:rsid w:val="00CD4A56"/>
    <w:rsid w:val="00CE74DD"/>
    <w:rsid w:val="00CF22A9"/>
    <w:rsid w:val="00CF641F"/>
    <w:rsid w:val="00D10B3B"/>
    <w:rsid w:val="00D15DB6"/>
    <w:rsid w:val="00D2030B"/>
    <w:rsid w:val="00D250E4"/>
    <w:rsid w:val="00D267BE"/>
    <w:rsid w:val="00D30BD6"/>
    <w:rsid w:val="00D36702"/>
    <w:rsid w:val="00D41083"/>
    <w:rsid w:val="00D5441A"/>
    <w:rsid w:val="00D60759"/>
    <w:rsid w:val="00D621A3"/>
    <w:rsid w:val="00D71ACD"/>
    <w:rsid w:val="00D83482"/>
    <w:rsid w:val="00D95203"/>
    <w:rsid w:val="00D954A6"/>
    <w:rsid w:val="00D960FF"/>
    <w:rsid w:val="00DA4D52"/>
    <w:rsid w:val="00DC53E8"/>
    <w:rsid w:val="00DC604A"/>
    <w:rsid w:val="00DE2D68"/>
    <w:rsid w:val="00DF40DB"/>
    <w:rsid w:val="00DF6B6E"/>
    <w:rsid w:val="00E00240"/>
    <w:rsid w:val="00E01557"/>
    <w:rsid w:val="00E05937"/>
    <w:rsid w:val="00E05CE0"/>
    <w:rsid w:val="00E104D2"/>
    <w:rsid w:val="00E22658"/>
    <w:rsid w:val="00E24D4C"/>
    <w:rsid w:val="00E26671"/>
    <w:rsid w:val="00E55122"/>
    <w:rsid w:val="00E60001"/>
    <w:rsid w:val="00E775DE"/>
    <w:rsid w:val="00E84B2D"/>
    <w:rsid w:val="00E92EBC"/>
    <w:rsid w:val="00EA761D"/>
    <w:rsid w:val="00EA7902"/>
    <w:rsid w:val="00EB044D"/>
    <w:rsid w:val="00ED0591"/>
    <w:rsid w:val="00ED4302"/>
    <w:rsid w:val="00EE1F48"/>
    <w:rsid w:val="00EE4A4A"/>
    <w:rsid w:val="00EF5A43"/>
    <w:rsid w:val="00F11510"/>
    <w:rsid w:val="00F119CD"/>
    <w:rsid w:val="00F127A4"/>
    <w:rsid w:val="00F1459D"/>
    <w:rsid w:val="00F15E14"/>
    <w:rsid w:val="00F1649E"/>
    <w:rsid w:val="00F26943"/>
    <w:rsid w:val="00F31BC0"/>
    <w:rsid w:val="00F32792"/>
    <w:rsid w:val="00F32802"/>
    <w:rsid w:val="00F425B3"/>
    <w:rsid w:val="00F5264F"/>
    <w:rsid w:val="00F526F6"/>
    <w:rsid w:val="00F526FB"/>
    <w:rsid w:val="00F70C35"/>
    <w:rsid w:val="00F70F04"/>
    <w:rsid w:val="00F81C8A"/>
    <w:rsid w:val="00F96390"/>
    <w:rsid w:val="00FA3E0D"/>
    <w:rsid w:val="00FB4390"/>
    <w:rsid w:val="00FB7A93"/>
    <w:rsid w:val="00FC192F"/>
    <w:rsid w:val="00FD0CE9"/>
    <w:rsid w:val="00FE0075"/>
    <w:rsid w:val="00FE2872"/>
    <w:rsid w:val="00FE6E07"/>
    <w:rsid w:val="00FF2EA1"/>
    <w:rsid w:val="00FF409D"/>
    <w:rsid w:val="00FF578A"/>
    <w:rsid w:val="00FF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56109E"/>
  <w15:docId w15:val="{AED7F9F1-9E17-4EA6-B09E-7BB5FAE6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00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00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79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0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6000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305D8"/>
    <w:pPr>
      <w:spacing w:after="0" w:line="240" w:lineRule="auto"/>
      <w:ind w:left="720"/>
      <w:contextualSpacing/>
    </w:pPr>
    <w:rPr>
      <w:rFonts w:eastAsiaTheme="minorEastAsia"/>
      <w:sz w:val="24"/>
      <w:szCs w:val="24"/>
    </w:rPr>
  </w:style>
  <w:style w:type="table" w:styleId="TableGrid">
    <w:name w:val="Table Grid"/>
    <w:basedOn w:val="TableNormal"/>
    <w:uiPriority w:val="59"/>
    <w:rsid w:val="00B305D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E6FA3"/>
    <w:pPr>
      <w:spacing w:after="0" w:line="240" w:lineRule="auto"/>
    </w:pPr>
    <w:rPr>
      <w:lang w:val="en-BZ"/>
    </w:rPr>
  </w:style>
  <w:style w:type="paragraph" w:styleId="Header">
    <w:name w:val="header"/>
    <w:basedOn w:val="Normal"/>
    <w:link w:val="HeaderChar"/>
    <w:uiPriority w:val="99"/>
    <w:unhideWhenUsed/>
    <w:rsid w:val="00CA0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309"/>
  </w:style>
  <w:style w:type="paragraph" w:styleId="Footer">
    <w:name w:val="footer"/>
    <w:basedOn w:val="Normal"/>
    <w:link w:val="FooterChar"/>
    <w:uiPriority w:val="99"/>
    <w:unhideWhenUsed/>
    <w:rsid w:val="00CA0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309"/>
  </w:style>
  <w:style w:type="paragraph" w:styleId="BalloonText">
    <w:name w:val="Balloon Text"/>
    <w:basedOn w:val="Normal"/>
    <w:link w:val="BalloonTextChar"/>
    <w:uiPriority w:val="99"/>
    <w:semiHidden/>
    <w:unhideWhenUsed/>
    <w:rsid w:val="0029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146"/>
    <w:rPr>
      <w:rFonts w:ascii="Tahoma" w:hAnsi="Tahoma" w:cs="Tahoma"/>
      <w:sz w:val="16"/>
      <w:szCs w:val="16"/>
    </w:rPr>
  </w:style>
  <w:style w:type="character" w:customStyle="1" w:styleId="NoSpacingChar">
    <w:name w:val="No Spacing Char"/>
    <w:basedOn w:val="DefaultParagraphFont"/>
    <w:link w:val="NoSpacing"/>
    <w:uiPriority w:val="1"/>
    <w:rsid w:val="003E0573"/>
    <w:rPr>
      <w:lang w:val="en-BZ"/>
    </w:rPr>
  </w:style>
  <w:style w:type="paragraph" w:styleId="TOCHeading">
    <w:name w:val="TOC Heading"/>
    <w:basedOn w:val="Heading1"/>
    <w:next w:val="Normal"/>
    <w:uiPriority w:val="39"/>
    <w:unhideWhenUsed/>
    <w:qFormat/>
    <w:rsid w:val="00F96390"/>
    <w:pPr>
      <w:outlineLvl w:val="9"/>
    </w:pPr>
  </w:style>
  <w:style w:type="paragraph" w:styleId="TOC2">
    <w:name w:val="toc 2"/>
    <w:basedOn w:val="Normal"/>
    <w:next w:val="Normal"/>
    <w:autoRedefine/>
    <w:uiPriority w:val="39"/>
    <w:unhideWhenUsed/>
    <w:rsid w:val="00F96390"/>
    <w:pPr>
      <w:spacing w:after="100"/>
      <w:ind w:left="220"/>
    </w:pPr>
    <w:rPr>
      <w:rFonts w:eastAsiaTheme="minorEastAsia" w:cs="Times New Roman"/>
    </w:rPr>
  </w:style>
  <w:style w:type="paragraph" w:styleId="TOC1">
    <w:name w:val="toc 1"/>
    <w:basedOn w:val="Normal"/>
    <w:next w:val="Normal"/>
    <w:autoRedefine/>
    <w:uiPriority w:val="39"/>
    <w:unhideWhenUsed/>
    <w:rsid w:val="00F96390"/>
    <w:pPr>
      <w:spacing w:after="100"/>
    </w:pPr>
    <w:rPr>
      <w:rFonts w:eastAsiaTheme="minorEastAsia" w:cs="Times New Roman"/>
    </w:rPr>
  </w:style>
  <w:style w:type="paragraph" w:styleId="TOC3">
    <w:name w:val="toc 3"/>
    <w:basedOn w:val="Normal"/>
    <w:next w:val="Normal"/>
    <w:autoRedefine/>
    <w:uiPriority w:val="39"/>
    <w:unhideWhenUsed/>
    <w:rsid w:val="00F96390"/>
    <w:pPr>
      <w:spacing w:after="100"/>
      <w:ind w:left="440"/>
    </w:pPr>
    <w:rPr>
      <w:rFonts w:eastAsiaTheme="minorEastAsia" w:cs="Times New Roman"/>
    </w:rPr>
  </w:style>
  <w:style w:type="paragraph" w:customStyle="1" w:styleId="Normal1">
    <w:name w:val="Normal1"/>
    <w:uiPriority w:val="99"/>
    <w:rsid w:val="00171600"/>
    <w:pPr>
      <w:spacing w:after="0" w:line="240" w:lineRule="auto"/>
    </w:pPr>
    <w:rPr>
      <w:rFonts w:ascii="Cambria" w:eastAsia="Cambria" w:hAnsi="Cambria" w:cs="Cambria"/>
      <w:color w:val="000000"/>
      <w:sz w:val="24"/>
      <w:szCs w:val="20"/>
    </w:rPr>
  </w:style>
  <w:style w:type="paragraph" w:styleId="FootnoteText">
    <w:name w:val="footnote text"/>
    <w:basedOn w:val="Normal"/>
    <w:link w:val="FootnoteTextChar"/>
    <w:uiPriority w:val="99"/>
    <w:semiHidden/>
    <w:unhideWhenUsed/>
    <w:rsid w:val="001219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1940"/>
    <w:rPr>
      <w:sz w:val="20"/>
      <w:szCs w:val="20"/>
    </w:rPr>
  </w:style>
  <w:style w:type="character" w:styleId="FootnoteReference">
    <w:name w:val="footnote reference"/>
    <w:basedOn w:val="DefaultParagraphFont"/>
    <w:uiPriority w:val="99"/>
    <w:semiHidden/>
    <w:unhideWhenUsed/>
    <w:rsid w:val="00121940"/>
    <w:rPr>
      <w:vertAlign w:val="superscript"/>
    </w:rPr>
  </w:style>
  <w:style w:type="character" w:styleId="Hyperlink">
    <w:name w:val="Hyperlink"/>
    <w:basedOn w:val="DefaultParagraphFont"/>
    <w:uiPriority w:val="99"/>
    <w:unhideWhenUsed/>
    <w:rsid w:val="00E92EBC"/>
    <w:rPr>
      <w:color w:val="0563C1" w:themeColor="hyperlink"/>
      <w:u w:val="single"/>
    </w:rPr>
  </w:style>
  <w:style w:type="character" w:styleId="CommentReference">
    <w:name w:val="annotation reference"/>
    <w:basedOn w:val="DefaultParagraphFont"/>
    <w:uiPriority w:val="99"/>
    <w:semiHidden/>
    <w:unhideWhenUsed/>
    <w:rsid w:val="00D621A3"/>
    <w:rPr>
      <w:sz w:val="16"/>
      <w:szCs w:val="16"/>
    </w:rPr>
  </w:style>
  <w:style w:type="paragraph" w:styleId="CommentText">
    <w:name w:val="annotation text"/>
    <w:basedOn w:val="Normal"/>
    <w:link w:val="CommentTextChar"/>
    <w:uiPriority w:val="99"/>
    <w:unhideWhenUsed/>
    <w:rsid w:val="00D621A3"/>
    <w:pPr>
      <w:spacing w:line="240" w:lineRule="auto"/>
    </w:pPr>
    <w:rPr>
      <w:sz w:val="20"/>
      <w:szCs w:val="20"/>
    </w:rPr>
  </w:style>
  <w:style w:type="character" w:customStyle="1" w:styleId="CommentTextChar">
    <w:name w:val="Comment Text Char"/>
    <w:basedOn w:val="DefaultParagraphFont"/>
    <w:link w:val="CommentText"/>
    <w:uiPriority w:val="99"/>
    <w:rsid w:val="00D621A3"/>
    <w:rPr>
      <w:sz w:val="20"/>
      <w:szCs w:val="20"/>
    </w:rPr>
  </w:style>
  <w:style w:type="paragraph" w:styleId="CommentSubject">
    <w:name w:val="annotation subject"/>
    <w:basedOn w:val="CommentText"/>
    <w:next w:val="CommentText"/>
    <w:link w:val="CommentSubjectChar"/>
    <w:uiPriority w:val="99"/>
    <w:semiHidden/>
    <w:unhideWhenUsed/>
    <w:rsid w:val="00D621A3"/>
    <w:rPr>
      <w:b/>
      <w:bCs/>
    </w:rPr>
  </w:style>
  <w:style w:type="character" w:customStyle="1" w:styleId="CommentSubjectChar">
    <w:name w:val="Comment Subject Char"/>
    <w:basedOn w:val="CommentTextChar"/>
    <w:link w:val="CommentSubject"/>
    <w:uiPriority w:val="99"/>
    <w:semiHidden/>
    <w:rsid w:val="00D621A3"/>
    <w:rPr>
      <w:b/>
      <w:bCs/>
      <w:sz w:val="20"/>
      <w:szCs w:val="20"/>
    </w:rPr>
  </w:style>
  <w:style w:type="paragraph" w:styleId="Revision">
    <w:name w:val="Revision"/>
    <w:hidden/>
    <w:uiPriority w:val="99"/>
    <w:semiHidden/>
    <w:rsid w:val="004A6BAF"/>
    <w:pPr>
      <w:spacing w:after="0" w:line="240" w:lineRule="auto"/>
    </w:pPr>
  </w:style>
  <w:style w:type="character" w:customStyle="1" w:styleId="UnresolvedMention1">
    <w:name w:val="Unresolved Mention1"/>
    <w:basedOn w:val="DefaultParagraphFont"/>
    <w:uiPriority w:val="99"/>
    <w:semiHidden/>
    <w:unhideWhenUsed/>
    <w:rsid w:val="000E14FA"/>
    <w:rPr>
      <w:color w:val="605E5C"/>
      <w:shd w:val="clear" w:color="auto" w:fill="E1DFDD"/>
    </w:rPr>
  </w:style>
  <w:style w:type="paragraph" w:styleId="EndnoteText">
    <w:name w:val="endnote text"/>
    <w:basedOn w:val="Normal"/>
    <w:link w:val="EndnoteTextChar"/>
    <w:uiPriority w:val="99"/>
    <w:semiHidden/>
    <w:unhideWhenUsed/>
    <w:rsid w:val="001B0A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0A6D"/>
    <w:rPr>
      <w:sz w:val="20"/>
      <w:szCs w:val="20"/>
    </w:rPr>
  </w:style>
  <w:style w:type="character" w:styleId="EndnoteReference">
    <w:name w:val="endnote reference"/>
    <w:basedOn w:val="DefaultParagraphFont"/>
    <w:uiPriority w:val="99"/>
    <w:semiHidden/>
    <w:unhideWhenUsed/>
    <w:rsid w:val="001B0A6D"/>
    <w:rPr>
      <w:vertAlign w:val="superscript"/>
    </w:rPr>
  </w:style>
  <w:style w:type="character" w:styleId="Emphasis">
    <w:name w:val="Emphasis"/>
    <w:basedOn w:val="DefaultParagraphFont"/>
    <w:uiPriority w:val="20"/>
    <w:qFormat/>
    <w:rsid w:val="001B360E"/>
    <w:rPr>
      <w:i/>
      <w:iCs/>
    </w:rPr>
  </w:style>
  <w:style w:type="character" w:customStyle="1" w:styleId="Heading3Char">
    <w:name w:val="Heading 3 Char"/>
    <w:basedOn w:val="DefaultParagraphFont"/>
    <w:link w:val="Heading3"/>
    <w:uiPriority w:val="9"/>
    <w:rsid w:val="00EA7902"/>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302804"/>
    <w:pPr>
      <w:spacing w:after="200" w:line="240" w:lineRule="auto"/>
    </w:pPr>
    <w:rPr>
      <w:i/>
      <w:iCs/>
      <w:color w:val="44546A" w:themeColor="text2"/>
      <w:sz w:val="18"/>
      <w:szCs w:val="18"/>
    </w:rPr>
  </w:style>
  <w:style w:type="table" w:customStyle="1" w:styleId="GridTable2-Accent11">
    <w:name w:val="Grid Table 2 - Accent 11"/>
    <w:basedOn w:val="TableNormal"/>
    <w:uiPriority w:val="47"/>
    <w:rsid w:val="0065363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31">
    <w:name w:val="Grid Table 2 - Accent 31"/>
    <w:basedOn w:val="TableNormal"/>
    <w:uiPriority w:val="47"/>
    <w:rsid w:val="0065363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11">
    <w:name w:val="Grid Table 4 - Accent 11"/>
    <w:basedOn w:val="TableNormal"/>
    <w:uiPriority w:val="49"/>
    <w:rsid w:val="0065363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4E47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81">
      <w:bodyDiv w:val="1"/>
      <w:marLeft w:val="0"/>
      <w:marRight w:val="0"/>
      <w:marTop w:val="0"/>
      <w:marBottom w:val="0"/>
      <w:divBdr>
        <w:top w:val="none" w:sz="0" w:space="0" w:color="auto"/>
        <w:left w:val="none" w:sz="0" w:space="0" w:color="auto"/>
        <w:bottom w:val="none" w:sz="0" w:space="0" w:color="auto"/>
        <w:right w:val="none" w:sz="0" w:space="0" w:color="auto"/>
      </w:divBdr>
    </w:div>
    <w:div w:id="181942704">
      <w:bodyDiv w:val="1"/>
      <w:marLeft w:val="0"/>
      <w:marRight w:val="0"/>
      <w:marTop w:val="0"/>
      <w:marBottom w:val="0"/>
      <w:divBdr>
        <w:top w:val="none" w:sz="0" w:space="0" w:color="auto"/>
        <w:left w:val="none" w:sz="0" w:space="0" w:color="auto"/>
        <w:bottom w:val="none" w:sz="0" w:space="0" w:color="auto"/>
        <w:right w:val="none" w:sz="0" w:space="0" w:color="auto"/>
      </w:divBdr>
    </w:div>
    <w:div w:id="481391591">
      <w:bodyDiv w:val="1"/>
      <w:marLeft w:val="0"/>
      <w:marRight w:val="0"/>
      <w:marTop w:val="0"/>
      <w:marBottom w:val="0"/>
      <w:divBdr>
        <w:top w:val="none" w:sz="0" w:space="0" w:color="auto"/>
        <w:left w:val="none" w:sz="0" w:space="0" w:color="auto"/>
        <w:bottom w:val="none" w:sz="0" w:space="0" w:color="auto"/>
        <w:right w:val="none" w:sz="0" w:space="0" w:color="auto"/>
      </w:divBdr>
      <w:divsChild>
        <w:div w:id="105776683">
          <w:marLeft w:val="547"/>
          <w:marRight w:val="0"/>
          <w:marTop w:val="0"/>
          <w:marBottom w:val="0"/>
          <w:divBdr>
            <w:top w:val="none" w:sz="0" w:space="0" w:color="auto"/>
            <w:left w:val="none" w:sz="0" w:space="0" w:color="auto"/>
            <w:bottom w:val="none" w:sz="0" w:space="0" w:color="auto"/>
            <w:right w:val="none" w:sz="0" w:space="0" w:color="auto"/>
          </w:divBdr>
        </w:div>
      </w:divsChild>
    </w:div>
    <w:div w:id="583103100">
      <w:bodyDiv w:val="1"/>
      <w:marLeft w:val="0"/>
      <w:marRight w:val="0"/>
      <w:marTop w:val="0"/>
      <w:marBottom w:val="0"/>
      <w:divBdr>
        <w:top w:val="none" w:sz="0" w:space="0" w:color="auto"/>
        <w:left w:val="none" w:sz="0" w:space="0" w:color="auto"/>
        <w:bottom w:val="none" w:sz="0" w:space="0" w:color="auto"/>
        <w:right w:val="none" w:sz="0" w:space="0" w:color="auto"/>
      </w:divBdr>
    </w:div>
    <w:div w:id="646976882">
      <w:bodyDiv w:val="1"/>
      <w:marLeft w:val="0"/>
      <w:marRight w:val="0"/>
      <w:marTop w:val="0"/>
      <w:marBottom w:val="0"/>
      <w:divBdr>
        <w:top w:val="none" w:sz="0" w:space="0" w:color="auto"/>
        <w:left w:val="none" w:sz="0" w:space="0" w:color="auto"/>
        <w:bottom w:val="none" w:sz="0" w:space="0" w:color="auto"/>
        <w:right w:val="none" w:sz="0" w:space="0" w:color="auto"/>
      </w:divBdr>
    </w:div>
    <w:div w:id="753548548">
      <w:bodyDiv w:val="1"/>
      <w:marLeft w:val="0"/>
      <w:marRight w:val="0"/>
      <w:marTop w:val="0"/>
      <w:marBottom w:val="0"/>
      <w:divBdr>
        <w:top w:val="none" w:sz="0" w:space="0" w:color="auto"/>
        <w:left w:val="none" w:sz="0" w:space="0" w:color="auto"/>
        <w:bottom w:val="none" w:sz="0" w:space="0" w:color="auto"/>
        <w:right w:val="none" w:sz="0" w:space="0" w:color="auto"/>
      </w:divBdr>
    </w:div>
    <w:div w:id="857282083">
      <w:bodyDiv w:val="1"/>
      <w:marLeft w:val="0"/>
      <w:marRight w:val="0"/>
      <w:marTop w:val="0"/>
      <w:marBottom w:val="0"/>
      <w:divBdr>
        <w:top w:val="none" w:sz="0" w:space="0" w:color="auto"/>
        <w:left w:val="none" w:sz="0" w:space="0" w:color="auto"/>
        <w:bottom w:val="none" w:sz="0" w:space="0" w:color="auto"/>
        <w:right w:val="none" w:sz="0" w:space="0" w:color="auto"/>
      </w:divBdr>
    </w:div>
    <w:div w:id="119992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chart" Target="charts/chart2.xml"/><Relationship Id="rId26" Type="http://schemas.openxmlformats.org/officeDocument/2006/relationships/diagramQuickStyle" Target="diagrams/quickStyle3.xml"/><Relationship Id="rId3" Type="http://schemas.openxmlformats.org/officeDocument/2006/relationships/customXml" Target="../customXml/item3.xml"/><Relationship Id="rId21" Type="http://schemas.openxmlformats.org/officeDocument/2006/relationships/diagramQuickStyle" Target="diagrams/quickStyle2.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chart" Target="charts/chart1.xml"/><Relationship Id="rId25" Type="http://schemas.openxmlformats.org/officeDocument/2006/relationships/diagramLayout" Target="diagrams/layout3.xml"/><Relationship Id="rId33" Type="http://schemas.openxmlformats.org/officeDocument/2006/relationships/hyperlink" Target="https://cto.int/"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Layout" Target="diagrams/layout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Data" Target="diagrams/data3.xml"/><Relationship Id="rId32" Type="http://schemas.openxmlformats.org/officeDocument/2006/relationships/hyperlink" Target="https://warp.lacnic.net/" TargetMode="External"/><Relationship Id="rId5" Type="http://schemas.openxmlformats.org/officeDocument/2006/relationships/customXml" Target="../customXml/item5.xml"/><Relationship Id="rId15" Type="http://schemas.openxmlformats.org/officeDocument/2006/relationships/diagramColors" Target="diagrams/colors1.xml"/><Relationship Id="rId23" Type="http://schemas.microsoft.com/office/2007/relationships/diagramDrawing" Target="diagrams/drawing2.xml"/><Relationship Id="rId28" Type="http://schemas.microsoft.com/office/2007/relationships/diagramDrawing" Target="diagrams/drawing3.xml"/><Relationship Id="rId10" Type="http://schemas.openxmlformats.org/officeDocument/2006/relationships/footnotes" Target="footnotes.xml"/><Relationship Id="rId19" Type="http://schemas.openxmlformats.org/officeDocument/2006/relationships/diagramData" Target="diagrams/data2.xml"/><Relationship Id="rId31" Type="http://schemas.openxmlformats.org/officeDocument/2006/relationships/hyperlink" Target="file:///C:/Users/SICAadminrep/Desktop/CSIRTAmerica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eforum.org/agenda/2019/01/addressing-the-growing-cybersecurity-skills-gap/" TargetMode="External"/><Relationship Id="rId13" Type="http://schemas.openxmlformats.org/officeDocument/2006/relationships/hyperlink" Target="http://www.belizelaw.org/web/lawadmin/index2.html" TargetMode="External"/><Relationship Id="rId18" Type="http://schemas.openxmlformats.org/officeDocument/2006/relationships/hyperlink" Target="https://www.oas.org/es/sms/cicte/cipreport.pdf" TargetMode="External"/><Relationship Id="rId3" Type="http://schemas.openxmlformats.org/officeDocument/2006/relationships/hyperlink" Target="http://med.gov.bz/wp-content/uploads/2016/10/Horizon2030executivesummary.pdf" TargetMode="External"/><Relationship Id="rId7" Type="http://schemas.openxmlformats.org/officeDocument/2006/relationships/hyperlink" Target="https://www.sbs.ox.ac.uk/cybersecurity-capacity/content/cybersecurity-capacity-maturity-model-nations-cmm-0" TargetMode="External"/><Relationship Id="rId12" Type="http://schemas.openxmlformats.org/officeDocument/2006/relationships/hyperlink" Target="http://www.belizelaw.org/web/lawadmin/index2.html" TargetMode="External"/><Relationship Id="rId17" Type="http://schemas.openxmlformats.org/officeDocument/2006/relationships/hyperlink" Target="https://www.sites.oas.org/cyber/Certs_Web/OAS-Trend%20Micro%20Report%20on%20Cybersecurity%20and%20CIP%20in%20the%20Americas.pdf" TargetMode="External"/><Relationship Id="rId2" Type="http://schemas.openxmlformats.org/officeDocument/2006/relationships/hyperlink" Target="http://cdn.gov.bz/mof.gov.bz/files/FINAL%20GSDS_March_30_2016.pdf" TargetMode="External"/><Relationship Id="rId16" Type="http://schemas.openxmlformats.org/officeDocument/2006/relationships/hyperlink" Target="http://www.belizejudiciary.org/download/LAWS%20of%20Belize%20rev2011/Law%20s%20Update%202011/Data/VOLUME%206B/Cap%20103.01%20Mutual%20Legal%20Assistance%20in%20Criminal%20Matters%20(Belize-USA)%20Act.pdf" TargetMode="External"/><Relationship Id="rId1" Type="http://schemas.openxmlformats.org/officeDocument/2006/relationships/hyperlink" Target="http://tourism.gov.bz/nstmp/" TargetMode="External"/><Relationship Id="rId6" Type="http://schemas.openxmlformats.org/officeDocument/2006/relationships/hyperlink" Target="https://data.worldbank.org/indicator/IT.NET.USER.ZS?locations=BZ" TargetMode="External"/><Relationship Id="rId11" Type="http://schemas.openxmlformats.org/officeDocument/2006/relationships/hyperlink" Target="https://publications.iadb.org/en/cybersecurity-are-we-ready-latin-america-and-caribbean" TargetMode="External"/><Relationship Id="rId5" Type="http://schemas.openxmlformats.org/officeDocument/2006/relationships/hyperlink" Target="http://www.bco.gov.bz/docstation/com_docstation/39/national_security_and_defence_strategy_2017_2020.pdf" TargetMode="External"/><Relationship Id="rId15" Type="http://schemas.openxmlformats.org/officeDocument/2006/relationships/hyperlink" Target="http://www.belizejudiciary.org/download/LAWS%20of%20Belize%20rev2011/Law%20s%20Update%202011/Data/VOLUME%2011/Cap%20229.01%20Interception%20of%20Communications%20Act.pdf" TargetMode="External"/><Relationship Id="rId10" Type="http://schemas.openxmlformats.org/officeDocument/2006/relationships/hyperlink" Target="https://www.ambergristoday.com/news/2018/08/15/phishing-scams-targeting-belizean-public" TargetMode="External"/><Relationship Id="rId4" Type="http://schemas.openxmlformats.org/officeDocument/2006/relationships/hyperlink" Target="https://www.forbes.com/sites/martenmickos/2019/06/19/the-cybersecurity-skills-gap-wont-be-solved-in-a-classroom/" TargetMode="External"/><Relationship Id="rId9" Type="http://schemas.openxmlformats.org/officeDocument/2006/relationships/hyperlink" Target="https://www.weforum.org/agenda/2018/06/how-organizations-should-prepare-for-cyber-attacks-noam-erez/" TargetMode="External"/><Relationship Id="rId14" Type="http://schemas.openxmlformats.org/officeDocument/2006/relationships/hyperlink" Target="http://www.belizelaw.org/web/lawadmin/index2.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Internet Penetration Growth </a:t>
            </a:r>
          </a:p>
        </c:rich>
      </c:tx>
      <c:overlay val="0"/>
      <c:spPr>
        <a:noFill/>
        <a:ln>
          <a:noFill/>
        </a:ln>
        <a:effectLst/>
      </c:spPr>
    </c:title>
    <c:autoTitleDeleted val="0"/>
    <c:plotArea>
      <c:layout/>
      <c:barChart>
        <c:barDir val="col"/>
        <c:grouping val="clustered"/>
        <c:varyColors val="0"/>
        <c:ser>
          <c:idx val="0"/>
          <c:order val="0"/>
          <c:tx>
            <c:strRef>
              <c:f>Sheet1!$E$8</c:f>
              <c:strCache>
                <c:ptCount val="1"/>
                <c:pt idx="0">
                  <c:v>Year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Sheet1!$E$9:$E$14</c:f>
              <c:numCache>
                <c:formatCode>General</c:formatCode>
                <c:ptCount val="6"/>
                <c:pt idx="0">
                  <c:v>2000</c:v>
                </c:pt>
                <c:pt idx="1">
                  <c:v>2005</c:v>
                </c:pt>
                <c:pt idx="2">
                  <c:v>2008</c:v>
                </c:pt>
                <c:pt idx="3">
                  <c:v>2012</c:v>
                </c:pt>
                <c:pt idx="4">
                  <c:v>2013</c:v>
                </c:pt>
                <c:pt idx="5">
                  <c:v>2018</c:v>
                </c:pt>
              </c:numCache>
            </c:numRef>
          </c:val>
          <c:extLst>
            <c:ext xmlns:c16="http://schemas.microsoft.com/office/drawing/2014/chart" uri="{C3380CC4-5D6E-409C-BE32-E72D297353CC}">
              <c16:uniqueId val="{00000000-6CDE-49A0-B0EB-9367F26BBB2E}"/>
            </c:ext>
          </c:extLst>
        </c:ser>
        <c:dLbls>
          <c:showLegendKey val="0"/>
          <c:showVal val="0"/>
          <c:showCatName val="0"/>
          <c:showSerName val="0"/>
          <c:showPercent val="0"/>
          <c:showBubbleSize val="0"/>
        </c:dLbls>
        <c:gapWidth val="150"/>
        <c:axId val="117395352"/>
        <c:axId val="117395744"/>
      </c:barChart>
      <c:lineChart>
        <c:grouping val="standard"/>
        <c:varyColors val="0"/>
        <c:ser>
          <c:idx val="1"/>
          <c:order val="1"/>
          <c:tx>
            <c:strRef>
              <c:f>Sheet1!$H$8</c:f>
              <c:strCache>
                <c:ptCount val="1"/>
                <c:pt idx="0">
                  <c:v>% Penet.</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val>
            <c:numRef>
              <c:f>Sheet1!$H$9:$H$14</c:f>
              <c:numCache>
                <c:formatCode>0.00%</c:formatCode>
                <c:ptCount val="6"/>
                <c:pt idx="0">
                  <c:v>6.0999999999999999E-2</c:v>
                </c:pt>
                <c:pt idx="1">
                  <c:v>0.12</c:v>
                </c:pt>
                <c:pt idx="2">
                  <c:v>0.106</c:v>
                </c:pt>
                <c:pt idx="3">
                  <c:v>0.22800000000000001</c:v>
                </c:pt>
                <c:pt idx="4">
                  <c:v>0.317</c:v>
                </c:pt>
                <c:pt idx="5">
                  <c:v>0.52300000000000002</c:v>
                </c:pt>
              </c:numCache>
            </c:numRef>
          </c:val>
          <c:smooth val="0"/>
          <c:extLst>
            <c:ext xmlns:c16="http://schemas.microsoft.com/office/drawing/2014/chart" uri="{C3380CC4-5D6E-409C-BE32-E72D297353CC}">
              <c16:uniqueId val="{00000001-6CDE-49A0-B0EB-9367F26BBB2E}"/>
            </c:ext>
          </c:extLst>
        </c:ser>
        <c:dLbls>
          <c:showLegendKey val="0"/>
          <c:showVal val="0"/>
          <c:showCatName val="0"/>
          <c:showSerName val="0"/>
          <c:showPercent val="0"/>
          <c:showBubbleSize val="0"/>
        </c:dLbls>
        <c:marker val="1"/>
        <c:smooth val="0"/>
        <c:axId val="117396528"/>
        <c:axId val="117396136"/>
      </c:lineChart>
      <c:catAx>
        <c:axId val="117395352"/>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395744"/>
        <c:crosses val="autoZero"/>
        <c:auto val="1"/>
        <c:lblAlgn val="ctr"/>
        <c:lblOffset val="100"/>
        <c:noMultiLvlLbl val="0"/>
      </c:catAx>
      <c:valAx>
        <c:axId val="117395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395352"/>
        <c:crosses val="autoZero"/>
        <c:crossBetween val="between"/>
      </c:valAx>
      <c:valAx>
        <c:axId val="117396136"/>
        <c:scaling>
          <c:orientation val="minMax"/>
        </c:scaling>
        <c:delete val="0"/>
        <c:axPos val="r"/>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396528"/>
        <c:crosses val="max"/>
        <c:crossBetween val="between"/>
      </c:valAx>
      <c:catAx>
        <c:axId val="117396528"/>
        <c:scaling>
          <c:orientation val="minMax"/>
        </c:scaling>
        <c:delete val="1"/>
        <c:axPos val="b"/>
        <c:majorTickMark val="none"/>
        <c:minorTickMark val="none"/>
        <c:tickLblPos val="nextTo"/>
        <c:crossAx val="117396136"/>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a:t>CyberCrimes 2013 to 2018</a:t>
            </a:r>
          </a:p>
        </c:rich>
      </c:tx>
      <c:overlay val="0"/>
      <c:spPr>
        <a:noFill/>
        <a:ln>
          <a:noFill/>
        </a:ln>
        <a:effectLst/>
      </c:spPr>
    </c:title>
    <c:autoTitleDeleted val="0"/>
    <c:plotArea>
      <c:layout/>
      <c:scatterChart>
        <c:scatterStyle val="lineMarker"/>
        <c:varyColors val="0"/>
        <c:ser>
          <c:idx val="0"/>
          <c:order val="0"/>
          <c:tx>
            <c:strRef>
              <c:f>Sheet1!$I$28</c:f>
              <c:strCache>
                <c:ptCount val="1"/>
                <c:pt idx="0">
                  <c:v>Total # Incidents</c:v>
                </c:pt>
              </c:strCache>
            </c:strRef>
          </c:tx>
          <c:spPr>
            <a:ln w="9525" cap="flat" cmpd="sng" algn="ctr">
              <a:solidFill>
                <a:schemeClr val="accent1">
                  <a:alpha val="70000"/>
                </a:schemeClr>
              </a:solidFill>
              <a:prstDash val="sysDot"/>
              <a:round/>
            </a:ln>
            <a:effectLst/>
          </c:spPr>
          <c:marker>
            <c:symbol val="circle"/>
            <c:size val="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marker>
          <c:xVal>
            <c:numRef>
              <c:f>Sheet1!$H$29:$H$34</c:f>
              <c:numCache>
                <c:formatCode>General</c:formatCode>
                <c:ptCount val="6"/>
                <c:pt idx="0">
                  <c:v>2013</c:v>
                </c:pt>
                <c:pt idx="1">
                  <c:v>2014</c:v>
                </c:pt>
                <c:pt idx="2">
                  <c:v>2015</c:v>
                </c:pt>
                <c:pt idx="3">
                  <c:v>2016</c:v>
                </c:pt>
                <c:pt idx="4">
                  <c:v>2017</c:v>
                </c:pt>
                <c:pt idx="5">
                  <c:v>2018</c:v>
                </c:pt>
              </c:numCache>
            </c:numRef>
          </c:xVal>
          <c:yVal>
            <c:numRef>
              <c:f>Sheet1!$I$29:$I$34</c:f>
              <c:numCache>
                <c:formatCode>General</c:formatCode>
                <c:ptCount val="6"/>
                <c:pt idx="0">
                  <c:v>601</c:v>
                </c:pt>
                <c:pt idx="1">
                  <c:v>779</c:v>
                </c:pt>
                <c:pt idx="2">
                  <c:v>879</c:v>
                </c:pt>
                <c:pt idx="3">
                  <c:v>963</c:v>
                </c:pt>
                <c:pt idx="4">
                  <c:v>891</c:v>
                </c:pt>
                <c:pt idx="5">
                  <c:v>904</c:v>
                </c:pt>
              </c:numCache>
            </c:numRef>
          </c:yVal>
          <c:smooth val="0"/>
          <c:extLst>
            <c:ext xmlns:c16="http://schemas.microsoft.com/office/drawing/2014/chart" uri="{C3380CC4-5D6E-409C-BE32-E72D297353CC}">
              <c16:uniqueId val="{00000000-4D40-4FF3-BA31-668F89AE4701}"/>
            </c:ext>
          </c:extLst>
        </c:ser>
        <c:dLbls>
          <c:showLegendKey val="0"/>
          <c:showVal val="0"/>
          <c:showCatName val="0"/>
          <c:showSerName val="0"/>
          <c:showPercent val="0"/>
          <c:showBubbleSize val="0"/>
        </c:dLbls>
        <c:axId val="117398488"/>
        <c:axId val="116730112"/>
      </c:scatterChart>
      <c:valAx>
        <c:axId val="11739848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rnd">
            <a:solidFill>
              <a:schemeClr val="dk1">
                <a:lumMod val="20000"/>
                <a:lumOff val="80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en-US"/>
          </a:p>
        </c:txPr>
        <c:crossAx val="116730112"/>
        <c:crosses val="autoZero"/>
        <c:crossBetween val="midCat"/>
      </c:valAx>
      <c:valAx>
        <c:axId val="11673011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en-US"/>
          </a:p>
        </c:txPr>
        <c:crossAx val="117398488"/>
        <c:crosses val="autoZero"/>
        <c:crossBetween val="midCat"/>
      </c:valAx>
      <c:spPr>
        <a:gradFill>
          <a:gsLst>
            <a:gs pos="100000">
              <a:schemeClr val="lt1">
                <a:lumMod val="95000"/>
              </a:schemeClr>
            </a:gs>
            <a:gs pos="0">
              <a:schemeClr val="lt1">
                <a:alpha val="0"/>
              </a:schemeClr>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803996-8792-4B92-B75F-D4D0917C0971}" type="doc">
      <dgm:prSet loTypeId="urn:microsoft.com/office/officeart/2005/8/layout/radial5" loCatId="relationship" qsTypeId="urn:microsoft.com/office/officeart/2005/8/quickstyle/simple5" qsCatId="simple" csTypeId="urn:microsoft.com/office/officeart/2005/8/colors/accent1_4" csCatId="accent1" phldr="1"/>
      <dgm:spPr/>
      <dgm:t>
        <a:bodyPr/>
        <a:lstStyle/>
        <a:p>
          <a:endParaRPr lang="en-US"/>
        </a:p>
      </dgm:t>
    </dgm:pt>
    <dgm:pt modelId="{A9E1D307-83BA-4797-87E9-C3527608B2CB}">
      <dgm:prSet phldrT="[Text]"/>
      <dgm:spPr/>
      <dgm:t>
        <a:bodyPr/>
        <a:lstStyle/>
        <a:p>
          <a:r>
            <a:rPr lang="en-US"/>
            <a:t>Cybersecurity</a:t>
          </a:r>
        </a:p>
      </dgm:t>
    </dgm:pt>
    <dgm:pt modelId="{15C5425D-4E7C-4D14-B503-3A32AA3EDD36}" type="parTrans" cxnId="{18E4A621-2C36-45B3-BCC8-4AFD166BD541}">
      <dgm:prSet/>
      <dgm:spPr/>
      <dgm:t>
        <a:bodyPr/>
        <a:lstStyle/>
        <a:p>
          <a:endParaRPr lang="en-US"/>
        </a:p>
      </dgm:t>
    </dgm:pt>
    <dgm:pt modelId="{6651904D-643C-48BF-9D95-58E5D9D693BB}" type="sibTrans" cxnId="{18E4A621-2C36-45B3-BCC8-4AFD166BD541}">
      <dgm:prSet/>
      <dgm:spPr/>
      <dgm:t>
        <a:bodyPr/>
        <a:lstStyle/>
        <a:p>
          <a:endParaRPr lang="en-US"/>
        </a:p>
      </dgm:t>
    </dgm:pt>
    <dgm:pt modelId="{0BC15DEF-60DD-4B1D-93EA-54467442D773}">
      <dgm:prSet phldrT="[Text]"/>
      <dgm:spPr/>
      <dgm:t>
        <a:bodyPr/>
        <a:lstStyle/>
        <a:p>
          <a:r>
            <a:rPr lang="en-US"/>
            <a:t>National Policies (National Security and Defence Strategy, Growth and Sustainable Development Strategy)</a:t>
          </a:r>
        </a:p>
      </dgm:t>
    </dgm:pt>
    <dgm:pt modelId="{D24D1C06-ED81-41FF-9B38-E1A88DB35EE3}" type="parTrans" cxnId="{F259CFBC-24D3-4C28-9DD7-7BDA9029BC7A}">
      <dgm:prSet/>
      <dgm:spPr/>
      <dgm:t>
        <a:bodyPr/>
        <a:lstStyle/>
        <a:p>
          <a:endParaRPr lang="en-US"/>
        </a:p>
      </dgm:t>
    </dgm:pt>
    <dgm:pt modelId="{8F4E1801-093F-4C60-8166-F77E465A1825}" type="sibTrans" cxnId="{F259CFBC-24D3-4C28-9DD7-7BDA9029BC7A}">
      <dgm:prSet/>
      <dgm:spPr/>
      <dgm:t>
        <a:bodyPr/>
        <a:lstStyle/>
        <a:p>
          <a:endParaRPr lang="en-US"/>
        </a:p>
      </dgm:t>
    </dgm:pt>
    <dgm:pt modelId="{148BAC8D-225C-4075-9E67-1087F81153E5}">
      <dgm:prSet phldrT="[Text]"/>
      <dgm:spPr/>
      <dgm:t>
        <a:bodyPr/>
        <a:lstStyle/>
        <a:p>
          <a:r>
            <a:rPr lang="en-US" dirty="0"/>
            <a:t>Relevant Stakeholders (Government, Private Sector, Civil Society, Executive Branch, Academia)</a:t>
          </a:r>
        </a:p>
      </dgm:t>
    </dgm:pt>
    <dgm:pt modelId="{2BDF8732-DBFF-4A37-BA88-702DC6C08D85}" type="parTrans" cxnId="{F310C56F-7AC7-4FD3-ABEB-6374A64E76AF}">
      <dgm:prSet/>
      <dgm:spPr/>
      <dgm:t>
        <a:bodyPr/>
        <a:lstStyle/>
        <a:p>
          <a:endParaRPr lang="en-US"/>
        </a:p>
      </dgm:t>
    </dgm:pt>
    <dgm:pt modelId="{E6F6238F-DA2F-47A5-AE06-53F49DB9D8F2}" type="sibTrans" cxnId="{F310C56F-7AC7-4FD3-ABEB-6374A64E76AF}">
      <dgm:prSet/>
      <dgm:spPr/>
      <dgm:t>
        <a:bodyPr/>
        <a:lstStyle/>
        <a:p>
          <a:endParaRPr lang="en-US"/>
        </a:p>
      </dgm:t>
    </dgm:pt>
    <dgm:pt modelId="{BFCA093A-8F0E-4DB4-AF31-9447F97F9A12}">
      <dgm:prSet phldrT="[Text]"/>
      <dgm:spPr/>
      <dgm:t>
        <a:bodyPr/>
        <a:lstStyle/>
        <a:p>
          <a:r>
            <a:rPr lang="en-US"/>
            <a:t>Legislative Framework (Mutual Legal Assistance, Cybercrime, Intellectual Property Rights)</a:t>
          </a:r>
        </a:p>
      </dgm:t>
    </dgm:pt>
    <dgm:pt modelId="{5ACD7496-0A92-4CE2-99C9-3B028F218F6A}" type="parTrans" cxnId="{A7969063-9BA1-4D23-8D1F-D6876F95E003}">
      <dgm:prSet/>
      <dgm:spPr/>
      <dgm:t>
        <a:bodyPr/>
        <a:lstStyle/>
        <a:p>
          <a:endParaRPr lang="en-US"/>
        </a:p>
      </dgm:t>
    </dgm:pt>
    <dgm:pt modelId="{7F5D3B6C-814E-4411-A787-F00C032C0B35}" type="sibTrans" cxnId="{A7969063-9BA1-4D23-8D1F-D6876F95E003}">
      <dgm:prSet/>
      <dgm:spPr/>
      <dgm:t>
        <a:bodyPr/>
        <a:lstStyle/>
        <a:p>
          <a:endParaRPr lang="en-US"/>
        </a:p>
      </dgm:t>
    </dgm:pt>
    <dgm:pt modelId="{4FD2E97B-1315-4082-A840-2F72B6BAF48E}">
      <dgm:prSet phldrT="[Text]"/>
      <dgm:spPr/>
      <dgm:t>
        <a:bodyPr/>
        <a:lstStyle/>
        <a:p>
          <a:r>
            <a:rPr lang="en-US"/>
            <a:t>Critical [Information] Infrastructure Protection</a:t>
          </a:r>
        </a:p>
      </dgm:t>
    </dgm:pt>
    <dgm:pt modelId="{1D142DA5-6508-439B-BA84-9F65F0EE6F8A}" type="parTrans" cxnId="{6F71ED54-5EA4-42D0-9215-E917EE3C42F8}">
      <dgm:prSet/>
      <dgm:spPr/>
      <dgm:t>
        <a:bodyPr/>
        <a:lstStyle/>
        <a:p>
          <a:endParaRPr lang="en-US"/>
        </a:p>
      </dgm:t>
    </dgm:pt>
    <dgm:pt modelId="{762C3C51-DC12-41C3-96AC-F5036287DFD3}" type="sibTrans" cxnId="{6F71ED54-5EA4-42D0-9215-E917EE3C42F8}">
      <dgm:prSet/>
      <dgm:spPr/>
      <dgm:t>
        <a:bodyPr/>
        <a:lstStyle/>
        <a:p>
          <a:endParaRPr lang="en-US"/>
        </a:p>
      </dgm:t>
    </dgm:pt>
    <dgm:pt modelId="{011AB298-FE0A-4CAB-8011-621BA3E091FF}">
      <dgm:prSet phldrT="[Text]"/>
      <dgm:spPr/>
      <dgm:t>
        <a:bodyPr/>
        <a:lstStyle/>
        <a:p>
          <a:r>
            <a:rPr lang="en-US"/>
            <a:t>National Coordination (Inter-governmental information sharing, national Incident response capability)</a:t>
          </a:r>
        </a:p>
      </dgm:t>
    </dgm:pt>
    <dgm:pt modelId="{0B7A08CC-67D0-4A99-80EC-E8A9D5D7B5C1}" type="parTrans" cxnId="{BAA36792-5DDA-4F46-BA62-063C6BE7777A}">
      <dgm:prSet/>
      <dgm:spPr/>
      <dgm:t>
        <a:bodyPr/>
        <a:lstStyle/>
        <a:p>
          <a:endParaRPr lang="en-US"/>
        </a:p>
      </dgm:t>
    </dgm:pt>
    <dgm:pt modelId="{C27F71EC-58D0-4807-937C-5BD49E305BA6}" type="sibTrans" cxnId="{BAA36792-5DDA-4F46-BA62-063C6BE7777A}">
      <dgm:prSet/>
      <dgm:spPr/>
      <dgm:t>
        <a:bodyPr/>
        <a:lstStyle/>
        <a:p>
          <a:endParaRPr lang="en-US"/>
        </a:p>
      </dgm:t>
    </dgm:pt>
    <dgm:pt modelId="{BE0691A8-8FE9-4F1E-A7D0-EB0E2B735D47}" type="pres">
      <dgm:prSet presAssocID="{8B803996-8792-4B92-B75F-D4D0917C0971}" presName="Name0" presStyleCnt="0">
        <dgm:presLayoutVars>
          <dgm:chMax val="1"/>
          <dgm:dir/>
          <dgm:animLvl val="ctr"/>
          <dgm:resizeHandles val="exact"/>
        </dgm:presLayoutVars>
      </dgm:prSet>
      <dgm:spPr/>
    </dgm:pt>
    <dgm:pt modelId="{23D4743A-82CF-47CA-9E4B-5FBC9C3066B9}" type="pres">
      <dgm:prSet presAssocID="{A9E1D307-83BA-4797-87E9-C3527608B2CB}" presName="centerShape" presStyleLbl="node0" presStyleIdx="0" presStyleCnt="1"/>
      <dgm:spPr/>
    </dgm:pt>
    <dgm:pt modelId="{B585A8AF-1B34-441E-B277-BDA35D42E206}" type="pres">
      <dgm:prSet presAssocID="{D24D1C06-ED81-41FF-9B38-E1A88DB35EE3}" presName="parTrans" presStyleLbl="sibTrans2D1" presStyleIdx="0" presStyleCnt="5"/>
      <dgm:spPr/>
    </dgm:pt>
    <dgm:pt modelId="{96D65BC8-82CA-4027-8E8A-158B9BE697B6}" type="pres">
      <dgm:prSet presAssocID="{D24D1C06-ED81-41FF-9B38-E1A88DB35EE3}" presName="connectorText" presStyleLbl="sibTrans2D1" presStyleIdx="0" presStyleCnt="5"/>
      <dgm:spPr/>
    </dgm:pt>
    <dgm:pt modelId="{3B2AE67C-7967-4AB8-893A-71503C118715}" type="pres">
      <dgm:prSet presAssocID="{0BC15DEF-60DD-4B1D-93EA-54467442D773}" presName="node" presStyleLbl="node1" presStyleIdx="0" presStyleCnt="5">
        <dgm:presLayoutVars>
          <dgm:bulletEnabled val="1"/>
        </dgm:presLayoutVars>
      </dgm:prSet>
      <dgm:spPr/>
    </dgm:pt>
    <dgm:pt modelId="{443C5B1E-2D0E-4B5C-B985-7B1F5F9DC750}" type="pres">
      <dgm:prSet presAssocID="{2BDF8732-DBFF-4A37-BA88-702DC6C08D85}" presName="parTrans" presStyleLbl="sibTrans2D1" presStyleIdx="1" presStyleCnt="5"/>
      <dgm:spPr/>
    </dgm:pt>
    <dgm:pt modelId="{24AF2836-4300-4C97-B55E-998543FB75D0}" type="pres">
      <dgm:prSet presAssocID="{2BDF8732-DBFF-4A37-BA88-702DC6C08D85}" presName="connectorText" presStyleLbl="sibTrans2D1" presStyleIdx="1" presStyleCnt="5"/>
      <dgm:spPr/>
    </dgm:pt>
    <dgm:pt modelId="{7FD4ABD5-FD35-4A7E-9E87-5A8E2EB1D59A}" type="pres">
      <dgm:prSet presAssocID="{148BAC8D-225C-4075-9E67-1087F81153E5}" presName="node" presStyleLbl="node1" presStyleIdx="1" presStyleCnt="5">
        <dgm:presLayoutVars>
          <dgm:bulletEnabled val="1"/>
        </dgm:presLayoutVars>
      </dgm:prSet>
      <dgm:spPr/>
    </dgm:pt>
    <dgm:pt modelId="{3A712AA1-7FAA-44A5-A720-2464A58F8F34}" type="pres">
      <dgm:prSet presAssocID="{5ACD7496-0A92-4CE2-99C9-3B028F218F6A}" presName="parTrans" presStyleLbl="sibTrans2D1" presStyleIdx="2" presStyleCnt="5"/>
      <dgm:spPr/>
    </dgm:pt>
    <dgm:pt modelId="{29A77FED-8D11-4E26-BCFD-D4063D5A066B}" type="pres">
      <dgm:prSet presAssocID="{5ACD7496-0A92-4CE2-99C9-3B028F218F6A}" presName="connectorText" presStyleLbl="sibTrans2D1" presStyleIdx="2" presStyleCnt="5"/>
      <dgm:spPr/>
    </dgm:pt>
    <dgm:pt modelId="{D615BCE7-C3BF-4F19-ACE5-80E312006599}" type="pres">
      <dgm:prSet presAssocID="{BFCA093A-8F0E-4DB4-AF31-9447F97F9A12}" presName="node" presStyleLbl="node1" presStyleIdx="2" presStyleCnt="5">
        <dgm:presLayoutVars>
          <dgm:bulletEnabled val="1"/>
        </dgm:presLayoutVars>
      </dgm:prSet>
      <dgm:spPr/>
    </dgm:pt>
    <dgm:pt modelId="{EA6719F3-B477-479B-AF03-1A6269574520}" type="pres">
      <dgm:prSet presAssocID="{1D142DA5-6508-439B-BA84-9F65F0EE6F8A}" presName="parTrans" presStyleLbl="sibTrans2D1" presStyleIdx="3" presStyleCnt="5"/>
      <dgm:spPr/>
    </dgm:pt>
    <dgm:pt modelId="{3C152361-F11C-4F9C-A1E9-8699752CA7DA}" type="pres">
      <dgm:prSet presAssocID="{1D142DA5-6508-439B-BA84-9F65F0EE6F8A}" presName="connectorText" presStyleLbl="sibTrans2D1" presStyleIdx="3" presStyleCnt="5"/>
      <dgm:spPr/>
    </dgm:pt>
    <dgm:pt modelId="{819CBAE0-6E44-4A8B-9759-56C9181867AF}" type="pres">
      <dgm:prSet presAssocID="{4FD2E97B-1315-4082-A840-2F72B6BAF48E}" presName="node" presStyleLbl="node1" presStyleIdx="3" presStyleCnt="5">
        <dgm:presLayoutVars>
          <dgm:bulletEnabled val="1"/>
        </dgm:presLayoutVars>
      </dgm:prSet>
      <dgm:spPr/>
    </dgm:pt>
    <dgm:pt modelId="{5BD075BF-07AA-40AE-947D-617CA3AEBE86}" type="pres">
      <dgm:prSet presAssocID="{0B7A08CC-67D0-4A99-80EC-E8A9D5D7B5C1}" presName="parTrans" presStyleLbl="sibTrans2D1" presStyleIdx="4" presStyleCnt="5"/>
      <dgm:spPr/>
    </dgm:pt>
    <dgm:pt modelId="{C55B912C-16A5-498F-B15A-D18FDD573E74}" type="pres">
      <dgm:prSet presAssocID="{0B7A08CC-67D0-4A99-80EC-E8A9D5D7B5C1}" presName="connectorText" presStyleLbl="sibTrans2D1" presStyleIdx="4" presStyleCnt="5"/>
      <dgm:spPr/>
    </dgm:pt>
    <dgm:pt modelId="{392ACFE4-FDFD-403F-87FD-0AFD30E5E082}" type="pres">
      <dgm:prSet presAssocID="{011AB298-FE0A-4CAB-8011-621BA3E091FF}" presName="node" presStyleLbl="node1" presStyleIdx="4" presStyleCnt="5">
        <dgm:presLayoutVars>
          <dgm:bulletEnabled val="1"/>
        </dgm:presLayoutVars>
      </dgm:prSet>
      <dgm:spPr/>
    </dgm:pt>
  </dgm:ptLst>
  <dgm:cxnLst>
    <dgm:cxn modelId="{18E4A621-2C36-45B3-BCC8-4AFD166BD541}" srcId="{8B803996-8792-4B92-B75F-D4D0917C0971}" destId="{A9E1D307-83BA-4797-87E9-C3527608B2CB}" srcOrd="0" destOrd="0" parTransId="{15C5425D-4E7C-4D14-B503-3A32AA3EDD36}" sibTransId="{6651904D-643C-48BF-9D95-58E5D9D693BB}"/>
    <dgm:cxn modelId="{DA37EB29-29D6-4631-9C3A-638EC205F085}" type="presOf" srcId="{D24D1C06-ED81-41FF-9B38-E1A88DB35EE3}" destId="{96D65BC8-82CA-4027-8E8A-158B9BE697B6}" srcOrd="1" destOrd="0" presId="urn:microsoft.com/office/officeart/2005/8/layout/radial5"/>
    <dgm:cxn modelId="{242B402A-2282-4168-8A8E-0487AE4A883A}" type="presOf" srcId="{8B803996-8792-4B92-B75F-D4D0917C0971}" destId="{BE0691A8-8FE9-4F1E-A7D0-EB0E2B735D47}" srcOrd="0" destOrd="0" presId="urn:microsoft.com/office/officeart/2005/8/layout/radial5"/>
    <dgm:cxn modelId="{00099B30-CD1C-4563-A31D-2CD757D4A1AC}" type="presOf" srcId="{0BC15DEF-60DD-4B1D-93EA-54467442D773}" destId="{3B2AE67C-7967-4AB8-893A-71503C118715}" srcOrd="0" destOrd="0" presId="urn:microsoft.com/office/officeart/2005/8/layout/radial5"/>
    <dgm:cxn modelId="{A7969063-9BA1-4D23-8D1F-D6876F95E003}" srcId="{A9E1D307-83BA-4797-87E9-C3527608B2CB}" destId="{BFCA093A-8F0E-4DB4-AF31-9447F97F9A12}" srcOrd="2" destOrd="0" parTransId="{5ACD7496-0A92-4CE2-99C9-3B028F218F6A}" sibTransId="{7F5D3B6C-814E-4411-A787-F00C032C0B35}"/>
    <dgm:cxn modelId="{AA4A0464-61BB-459D-A7AA-E87F8134DEBE}" type="presOf" srcId="{4FD2E97B-1315-4082-A840-2F72B6BAF48E}" destId="{819CBAE0-6E44-4A8B-9759-56C9181867AF}" srcOrd="0" destOrd="0" presId="urn:microsoft.com/office/officeart/2005/8/layout/radial5"/>
    <dgm:cxn modelId="{F310C56F-7AC7-4FD3-ABEB-6374A64E76AF}" srcId="{A9E1D307-83BA-4797-87E9-C3527608B2CB}" destId="{148BAC8D-225C-4075-9E67-1087F81153E5}" srcOrd="1" destOrd="0" parTransId="{2BDF8732-DBFF-4A37-BA88-702DC6C08D85}" sibTransId="{E6F6238F-DA2F-47A5-AE06-53F49DB9D8F2}"/>
    <dgm:cxn modelId="{1727A350-B8A6-4F15-A2AB-E130275BD012}" type="presOf" srcId="{D24D1C06-ED81-41FF-9B38-E1A88DB35EE3}" destId="{B585A8AF-1B34-441E-B277-BDA35D42E206}" srcOrd="0" destOrd="0" presId="urn:microsoft.com/office/officeart/2005/8/layout/radial5"/>
    <dgm:cxn modelId="{5C779A54-704D-41C5-9347-17FD3180CAD0}" type="presOf" srcId="{011AB298-FE0A-4CAB-8011-621BA3E091FF}" destId="{392ACFE4-FDFD-403F-87FD-0AFD30E5E082}" srcOrd="0" destOrd="0" presId="urn:microsoft.com/office/officeart/2005/8/layout/radial5"/>
    <dgm:cxn modelId="{6F71ED54-5EA4-42D0-9215-E917EE3C42F8}" srcId="{A9E1D307-83BA-4797-87E9-C3527608B2CB}" destId="{4FD2E97B-1315-4082-A840-2F72B6BAF48E}" srcOrd="3" destOrd="0" parTransId="{1D142DA5-6508-439B-BA84-9F65F0EE6F8A}" sibTransId="{762C3C51-DC12-41C3-96AC-F5036287DFD3}"/>
    <dgm:cxn modelId="{249F727F-F653-4A18-BD10-077A4A9E4D4D}" type="presOf" srcId="{0B7A08CC-67D0-4A99-80EC-E8A9D5D7B5C1}" destId="{C55B912C-16A5-498F-B15A-D18FDD573E74}" srcOrd="1" destOrd="0" presId="urn:microsoft.com/office/officeart/2005/8/layout/radial5"/>
    <dgm:cxn modelId="{B1398E83-D80A-4987-B9FB-8912CFCE9C73}" type="presOf" srcId="{A9E1D307-83BA-4797-87E9-C3527608B2CB}" destId="{23D4743A-82CF-47CA-9E4B-5FBC9C3066B9}" srcOrd="0" destOrd="0" presId="urn:microsoft.com/office/officeart/2005/8/layout/radial5"/>
    <dgm:cxn modelId="{525E6385-C306-457F-87D5-EB32A915185E}" type="presOf" srcId="{2BDF8732-DBFF-4A37-BA88-702DC6C08D85}" destId="{24AF2836-4300-4C97-B55E-998543FB75D0}" srcOrd="1" destOrd="0" presId="urn:microsoft.com/office/officeart/2005/8/layout/radial5"/>
    <dgm:cxn modelId="{258D1B86-A4F0-4488-B63E-4DAB761FBDD0}" type="presOf" srcId="{148BAC8D-225C-4075-9E67-1087F81153E5}" destId="{7FD4ABD5-FD35-4A7E-9E87-5A8E2EB1D59A}" srcOrd="0" destOrd="0" presId="urn:microsoft.com/office/officeart/2005/8/layout/radial5"/>
    <dgm:cxn modelId="{AEE7868D-9900-48DD-A9C5-EC721F8B28BD}" type="presOf" srcId="{1D142DA5-6508-439B-BA84-9F65F0EE6F8A}" destId="{EA6719F3-B477-479B-AF03-1A6269574520}" srcOrd="0" destOrd="0" presId="urn:microsoft.com/office/officeart/2005/8/layout/radial5"/>
    <dgm:cxn modelId="{BAA36792-5DDA-4F46-BA62-063C6BE7777A}" srcId="{A9E1D307-83BA-4797-87E9-C3527608B2CB}" destId="{011AB298-FE0A-4CAB-8011-621BA3E091FF}" srcOrd="4" destOrd="0" parTransId="{0B7A08CC-67D0-4A99-80EC-E8A9D5D7B5C1}" sibTransId="{C27F71EC-58D0-4807-937C-5BD49E305BA6}"/>
    <dgm:cxn modelId="{DB53A2A6-7E34-4ABE-A973-EB606F5915AE}" type="presOf" srcId="{2BDF8732-DBFF-4A37-BA88-702DC6C08D85}" destId="{443C5B1E-2D0E-4B5C-B985-7B1F5F9DC750}" srcOrd="0" destOrd="0" presId="urn:microsoft.com/office/officeart/2005/8/layout/radial5"/>
    <dgm:cxn modelId="{171FD7AD-5299-4B25-B3AA-FD4E2E0D3BB1}" type="presOf" srcId="{BFCA093A-8F0E-4DB4-AF31-9447F97F9A12}" destId="{D615BCE7-C3BF-4F19-ACE5-80E312006599}" srcOrd="0" destOrd="0" presId="urn:microsoft.com/office/officeart/2005/8/layout/radial5"/>
    <dgm:cxn modelId="{065334B1-6053-4B2F-BF20-C9FE689F40FD}" type="presOf" srcId="{5ACD7496-0A92-4CE2-99C9-3B028F218F6A}" destId="{29A77FED-8D11-4E26-BCFD-D4063D5A066B}" srcOrd="1" destOrd="0" presId="urn:microsoft.com/office/officeart/2005/8/layout/radial5"/>
    <dgm:cxn modelId="{F259CFBC-24D3-4C28-9DD7-7BDA9029BC7A}" srcId="{A9E1D307-83BA-4797-87E9-C3527608B2CB}" destId="{0BC15DEF-60DD-4B1D-93EA-54467442D773}" srcOrd="0" destOrd="0" parTransId="{D24D1C06-ED81-41FF-9B38-E1A88DB35EE3}" sibTransId="{8F4E1801-093F-4C60-8166-F77E465A1825}"/>
    <dgm:cxn modelId="{1F5DE5D3-ED5C-4513-8BAC-9F6D660973FB}" type="presOf" srcId="{0B7A08CC-67D0-4A99-80EC-E8A9D5D7B5C1}" destId="{5BD075BF-07AA-40AE-947D-617CA3AEBE86}" srcOrd="0" destOrd="0" presId="urn:microsoft.com/office/officeart/2005/8/layout/radial5"/>
    <dgm:cxn modelId="{F3C677D6-B7EC-4777-A253-6984900A193D}" type="presOf" srcId="{1D142DA5-6508-439B-BA84-9F65F0EE6F8A}" destId="{3C152361-F11C-4F9C-A1E9-8699752CA7DA}" srcOrd="1" destOrd="0" presId="urn:microsoft.com/office/officeart/2005/8/layout/radial5"/>
    <dgm:cxn modelId="{3872DBED-DCBA-437C-A777-F7C2C83F7DB0}" type="presOf" srcId="{5ACD7496-0A92-4CE2-99C9-3B028F218F6A}" destId="{3A712AA1-7FAA-44A5-A720-2464A58F8F34}" srcOrd="0" destOrd="0" presId="urn:microsoft.com/office/officeart/2005/8/layout/radial5"/>
    <dgm:cxn modelId="{CC175E76-E281-4AA2-9671-6C97DD595618}" type="presParOf" srcId="{BE0691A8-8FE9-4F1E-A7D0-EB0E2B735D47}" destId="{23D4743A-82CF-47CA-9E4B-5FBC9C3066B9}" srcOrd="0" destOrd="0" presId="urn:microsoft.com/office/officeart/2005/8/layout/radial5"/>
    <dgm:cxn modelId="{030DFE50-0F4F-4A70-B30F-77D69AD17C7B}" type="presParOf" srcId="{BE0691A8-8FE9-4F1E-A7D0-EB0E2B735D47}" destId="{B585A8AF-1B34-441E-B277-BDA35D42E206}" srcOrd="1" destOrd="0" presId="urn:microsoft.com/office/officeart/2005/8/layout/radial5"/>
    <dgm:cxn modelId="{9443E9FB-2A67-4842-8DB9-DC074C9594E3}" type="presParOf" srcId="{B585A8AF-1B34-441E-B277-BDA35D42E206}" destId="{96D65BC8-82CA-4027-8E8A-158B9BE697B6}" srcOrd="0" destOrd="0" presId="urn:microsoft.com/office/officeart/2005/8/layout/radial5"/>
    <dgm:cxn modelId="{491401AE-3EC9-49BC-B79B-1C576855E712}" type="presParOf" srcId="{BE0691A8-8FE9-4F1E-A7D0-EB0E2B735D47}" destId="{3B2AE67C-7967-4AB8-893A-71503C118715}" srcOrd="2" destOrd="0" presId="urn:microsoft.com/office/officeart/2005/8/layout/radial5"/>
    <dgm:cxn modelId="{B89204C1-56F7-4E87-9AAD-6B99BBE3949A}" type="presParOf" srcId="{BE0691A8-8FE9-4F1E-A7D0-EB0E2B735D47}" destId="{443C5B1E-2D0E-4B5C-B985-7B1F5F9DC750}" srcOrd="3" destOrd="0" presId="urn:microsoft.com/office/officeart/2005/8/layout/radial5"/>
    <dgm:cxn modelId="{3E08B48F-944B-4212-9947-047C2F716901}" type="presParOf" srcId="{443C5B1E-2D0E-4B5C-B985-7B1F5F9DC750}" destId="{24AF2836-4300-4C97-B55E-998543FB75D0}" srcOrd="0" destOrd="0" presId="urn:microsoft.com/office/officeart/2005/8/layout/radial5"/>
    <dgm:cxn modelId="{B127EF71-EB96-4CB8-A5A7-2B670431C68F}" type="presParOf" srcId="{BE0691A8-8FE9-4F1E-A7D0-EB0E2B735D47}" destId="{7FD4ABD5-FD35-4A7E-9E87-5A8E2EB1D59A}" srcOrd="4" destOrd="0" presId="urn:microsoft.com/office/officeart/2005/8/layout/radial5"/>
    <dgm:cxn modelId="{8B23E6E2-58EB-48D1-845E-7FA94754DFBA}" type="presParOf" srcId="{BE0691A8-8FE9-4F1E-A7D0-EB0E2B735D47}" destId="{3A712AA1-7FAA-44A5-A720-2464A58F8F34}" srcOrd="5" destOrd="0" presId="urn:microsoft.com/office/officeart/2005/8/layout/radial5"/>
    <dgm:cxn modelId="{4A761EE7-FC7D-409D-8CAA-0ADDE07169AD}" type="presParOf" srcId="{3A712AA1-7FAA-44A5-A720-2464A58F8F34}" destId="{29A77FED-8D11-4E26-BCFD-D4063D5A066B}" srcOrd="0" destOrd="0" presId="urn:microsoft.com/office/officeart/2005/8/layout/radial5"/>
    <dgm:cxn modelId="{8780261C-48A8-443D-9E67-FFC1C7C18C0F}" type="presParOf" srcId="{BE0691A8-8FE9-4F1E-A7D0-EB0E2B735D47}" destId="{D615BCE7-C3BF-4F19-ACE5-80E312006599}" srcOrd="6" destOrd="0" presId="urn:microsoft.com/office/officeart/2005/8/layout/radial5"/>
    <dgm:cxn modelId="{A68382C8-A9B7-4724-A10D-20DB90DBB1F4}" type="presParOf" srcId="{BE0691A8-8FE9-4F1E-A7D0-EB0E2B735D47}" destId="{EA6719F3-B477-479B-AF03-1A6269574520}" srcOrd="7" destOrd="0" presId="urn:microsoft.com/office/officeart/2005/8/layout/radial5"/>
    <dgm:cxn modelId="{25C110C2-3D58-4A12-B313-63C18139DD3D}" type="presParOf" srcId="{EA6719F3-B477-479B-AF03-1A6269574520}" destId="{3C152361-F11C-4F9C-A1E9-8699752CA7DA}" srcOrd="0" destOrd="0" presId="urn:microsoft.com/office/officeart/2005/8/layout/radial5"/>
    <dgm:cxn modelId="{6F7CF0D0-DBD2-4878-B57A-AED7F2621243}" type="presParOf" srcId="{BE0691A8-8FE9-4F1E-A7D0-EB0E2B735D47}" destId="{819CBAE0-6E44-4A8B-9759-56C9181867AF}" srcOrd="8" destOrd="0" presId="urn:microsoft.com/office/officeart/2005/8/layout/radial5"/>
    <dgm:cxn modelId="{09E36F27-4809-46E3-92F5-79D3DE7B1BF8}" type="presParOf" srcId="{BE0691A8-8FE9-4F1E-A7D0-EB0E2B735D47}" destId="{5BD075BF-07AA-40AE-947D-617CA3AEBE86}" srcOrd="9" destOrd="0" presId="urn:microsoft.com/office/officeart/2005/8/layout/radial5"/>
    <dgm:cxn modelId="{1DCB3DAE-7255-4B66-AB9A-B3F751DCBD1C}" type="presParOf" srcId="{5BD075BF-07AA-40AE-947D-617CA3AEBE86}" destId="{C55B912C-16A5-498F-B15A-D18FDD573E74}" srcOrd="0" destOrd="0" presId="urn:microsoft.com/office/officeart/2005/8/layout/radial5"/>
    <dgm:cxn modelId="{29021CCD-C2D2-45BF-84B6-8D79E8760ABB}" type="presParOf" srcId="{BE0691A8-8FE9-4F1E-A7D0-EB0E2B735D47}" destId="{392ACFE4-FDFD-403F-87FD-0AFD30E5E082}" srcOrd="10" destOrd="0" presId="urn:microsoft.com/office/officeart/2005/8/layout/radial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98C53C9-3C0A-4CA4-8FC6-9E50CC51ECF7}"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US"/>
        </a:p>
      </dgm:t>
    </dgm:pt>
    <dgm:pt modelId="{0903FEE2-0378-4E3E-8510-87A119C01081}">
      <dgm:prSet phldrT="[Text]"/>
      <dgm:spPr>
        <a:xfrm>
          <a:off x="0" y="0"/>
          <a:ext cx="4512945" cy="836104"/>
        </a:xfrm>
      </dgm:spPr>
      <dgm:t>
        <a:bodyPr/>
        <a:lstStyle/>
        <a:p>
          <a:r>
            <a:rPr lang="en-US" noProof="0" dirty="0"/>
            <a:t>National Cybersecurity Strategy</a:t>
          </a:r>
        </a:p>
      </dgm:t>
    </dgm:pt>
    <dgm:pt modelId="{68B4EF96-E247-4932-BA16-68CE3A0281DF}" type="parTrans" cxnId="{CAC693A1-1CC9-4B67-997C-9EE9CD314717}">
      <dgm:prSet/>
      <dgm:spPr/>
      <dgm:t>
        <a:bodyPr/>
        <a:lstStyle/>
        <a:p>
          <a:endParaRPr lang="en-US"/>
        </a:p>
      </dgm:t>
    </dgm:pt>
    <dgm:pt modelId="{F7A963F3-BEEA-4A14-AB11-BDFFF580F329}" type="sibTrans" cxnId="{CAC693A1-1CC9-4B67-997C-9EE9CD314717}">
      <dgm:prSet/>
      <dgm:spPr/>
      <dgm:t>
        <a:bodyPr/>
        <a:lstStyle/>
        <a:p>
          <a:endParaRPr lang="en-US"/>
        </a:p>
      </dgm:t>
    </dgm:pt>
    <dgm:pt modelId="{162001B7-B9AD-4B66-BB6E-D158A2438847}">
      <dgm:prSet phldrT="[Text]"/>
      <dgm:spPr>
        <a:xfrm>
          <a:off x="902919" y="836104"/>
          <a:ext cx="902368" cy="17558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b="0">
              <a:solidFill>
                <a:schemeClr val="bg1"/>
              </a:solidFill>
            </a:rPr>
            <a:t>Workforce Development, Education and awareness in  cybersecurity  </a:t>
          </a:r>
          <a:r>
            <a:rPr lang="es-ES" dirty="0">
              <a:solidFill>
                <a:sysClr val="window" lastClr="FFFFFF"/>
              </a:solidFill>
              <a:latin typeface="Calibri"/>
              <a:ea typeface="+mn-ea"/>
              <a:cs typeface="+mn-cs"/>
            </a:rPr>
            <a:t>(</a:t>
          </a:r>
          <a:r>
            <a:rPr lang="en-US" noProof="0" dirty="0">
              <a:solidFill>
                <a:sysClr val="window" lastClr="FFFFFF"/>
              </a:solidFill>
              <a:latin typeface="Calibri"/>
              <a:ea typeface="+mn-ea"/>
              <a:cs typeface="+mn-cs"/>
            </a:rPr>
            <a:t>development</a:t>
          </a:r>
          <a:r>
            <a:rPr lang="es-ES" dirty="0">
              <a:solidFill>
                <a:sysClr val="window" lastClr="FFFFFF"/>
              </a:solidFill>
              <a:latin typeface="Calibri"/>
              <a:ea typeface="+mn-ea"/>
              <a:cs typeface="+mn-cs"/>
            </a:rPr>
            <a:t> </a:t>
          </a:r>
          <a:r>
            <a:rPr lang="es-ES" dirty="0" err="1">
              <a:solidFill>
                <a:sysClr val="window" lastClr="FFFFFF"/>
              </a:solidFill>
              <a:latin typeface="Calibri"/>
              <a:ea typeface="+mn-ea"/>
              <a:cs typeface="+mn-cs"/>
            </a:rPr>
            <a:t>of</a:t>
          </a:r>
          <a:r>
            <a:rPr lang="es-ES" dirty="0">
              <a:solidFill>
                <a:sysClr val="window" lastClr="FFFFFF"/>
              </a:solidFill>
              <a:latin typeface="Calibri"/>
              <a:ea typeface="+mn-ea"/>
              <a:cs typeface="+mn-cs"/>
            </a:rPr>
            <a:t> </a:t>
          </a:r>
          <a:r>
            <a:rPr lang="es-ES" dirty="0" err="1">
              <a:solidFill>
                <a:sysClr val="window" lastClr="FFFFFF"/>
              </a:solidFill>
              <a:latin typeface="Calibri"/>
              <a:ea typeface="+mn-ea"/>
              <a:cs typeface="+mn-cs"/>
            </a:rPr>
            <a:t>courses</a:t>
          </a:r>
          <a:r>
            <a:rPr lang="es-ES" dirty="0">
              <a:solidFill>
                <a:sysClr val="window" lastClr="FFFFFF"/>
              </a:solidFill>
              <a:latin typeface="Calibri"/>
              <a:ea typeface="+mn-ea"/>
              <a:cs typeface="+mn-cs"/>
            </a:rPr>
            <a:t> </a:t>
          </a:r>
          <a:r>
            <a:rPr lang="es-ES" dirty="0" err="1">
              <a:solidFill>
                <a:sysClr val="window" lastClr="FFFFFF"/>
              </a:solidFill>
              <a:latin typeface="Calibri"/>
              <a:ea typeface="+mn-ea"/>
              <a:cs typeface="+mn-cs"/>
            </a:rPr>
            <a:t>relevant</a:t>
          </a:r>
          <a:r>
            <a:rPr lang="es-ES" dirty="0">
              <a:solidFill>
                <a:sysClr val="window" lastClr="FFFFFF"/>
              </a:solidFill>
              <a:latin typeface="Calibri"/>
              <a:ea typeface="+mn-ea"/>
              <a:cs typeface="+mn-cs"/>
            </a:rPr>
            <a:t> </a:t>
          </a:r>
          <a:r>
            <a:rPr lang="es-ES" dirty="0" err="1">
              <a:solidFill>
                <a:sysClr val="window" lastClr="FFFFFF"/>
              </a:solidFill>
              <a:latin typeface="Calibri"/>
              <a:ea typeface="+mn-ea"/>
              <a:cs typeface="+mn-cs"/>
            </a:rPr>
            <a:t>to</a:t>
          </a:r>
          <a:r>
            <a:rPr lang="es-ES" dirty="0">
              <a:solidFill>
                <a:sysClr val="window" lastClr="FFFFFF"/>
              </a:solidFill>
              <a:latin typeface="Calibri"/>
              <a:ea typeface="+mn-ea"/>
              <a:cs typeface="+mn-cs"/>
            </a:rPr>
            <a:t> digital </a:t>
          </a:r>
          <a:r>
            <a:rPr lang="es-ES" dirty="0" err="1">
              <a:solidFill>
                <a:sysClr val="window" lastClr="FFFFFF"/>
              </a:solidFill>
              <a:latin typeface="Calibri"/>
              <a:ea typeface="+mn-ea"/>
              <a:cs typeface="+mn-cs"/>
            </a:rPr>
            <a:t>economy</a:t>
          </a:r>
          <a:r>
            <a:rPr lang="es-ES" dirty="0">
              <a:solidFill>
                <a:sysClr val="window" lastClr="FFFFFF"/>
              </a:solidFill>
              <a:latin typeface="Calibri"/>
              <a:ea typeface="+mn-ea"/>
              <a:cs typeface="+mn-cs"/>
            </a:rPr>
            <a:t> and </a:t>
          </a:r>
          <a:r>
            <a:rPr lang="es-ES" dirty="0" err="1">
              <a:solidFill>
                <a:sysClr val="window" lastClr="FFFFFF"/>
              </a:solidFill>
              <a:latin typeface="Calibri"/>
              <a:ea typeface="+mn-ea"/>
              <a:cs typeface="+mn-cs"/>
            </a:rPr>
            <a:t>society</a:t>
          </a:r>
          <a:r>
            <a:rPr lang="es-ES" dirty="0">
              <a:solidFill>
                <a:sysClr val="window" lastClr="FFFFFF"/>
              </a:solidFill>
              <a:latin typeface="Calibri"/>
              <a:ea typeface="+mn-ea"/>
              <a:cs typeface="+mn-cs"/>
            </a:rPr>
            <a:t> </a:t>
          </a:r>
          <a:r>
            <a:rPr lang="es-ES" dirty="0" err="1">
              <a:solidFill>
                <a:sysClr val="window" lastClr="FFFFFF"/>
              </a:solidFill>
              <a:latin typeface="Calibri"/>
              <a:ea typeface="+mn-ea"/>
              <a:cs typeface="+mn-cs"/>
            </a:rPr>
            <a:t>awareness</a:t>
          </a:r>
          <a:r>
            <a:rPr lang="es-ES" dirty="0">
              <a:solidFill>
                <a:sysClr val="window" lastClr="FFFFFF"/>
              </a:solidFill>
              <a:latin typeface="Calibri"/>
              <a:ea typeface="+mn-ea"/>
              <a:cs typeface="+mn-cs"/>
            </a:rPr>
            <a:t> </a:t>
          </a:r>
          <a:r>
            <a:rPr lang="es-ES" dirty="0" err="1">
              <a:solidFill>
                <a:sysClr val="window" lastClr="FFFFFF"/>
              </a:solidFill>
              <a:latin typeface="Calibri"/>
              <a:ea typeface="+mn-ea"/>
              <a:cs typeface="+mn-cs"/>
            </a:rPr>
            <a:t>of</a:t>
          </a:r>
          <a:r>
            <a:rPr lang="es-ES" dirty="0">
              <a:solidFill>
                <a:sysClr val="window" lastClr="FFFFFF"/>
              </a:solidFill>
              <a:latin typeface="Calibri"/>
              <a:ea typeface="+mn-ea"/>
              <a:cs typeface="+mn-cs"/>
            </a:rPr>
            <a:t> </a:t>
          </a:r>
          <a:r>
            <a:rPr lang="es-ES" dirty="0" err="1">
              <a:solidFill>
                <a:sysClr val="window" lastClr="FFFFFF"/>
              </a:solidFill>
              <a:latin typeface="Calibri"/>
              <a:ea typeface="+mn-ea"/>
              <a:cs typeface="+mn-cs"/>
            </a:rPr>
            <a:t>threats</a:t>
          </a:r>
          <a:r>
            <a:rPr lang="es-ES" dirty="0">
              <a:solidFill>
                <a:sysClr val="window" lastClr="FFFFFF"/>
              </a:solidFill>
              <a:latin typeface="Calibri"/>
              <a:ea typeface="+mn-ea"/>
              <a:cs typeface="+mn-cs"/>
            </a:rPr>
            <a:t>)</a:t>
          </a:r>
          <a:endParaRPr lang="en-US" dirty="0">
            <a:solidFill>
              <a:sysClr val="window" lastClr="FFFFFF"/>
            </a:solidFill>
            <a:latin typeface="Calibri"/>
            <a:ea typeface="+mn-ea"/>
            <a:cs typeface="+mn-cs"/>
          </a:endParaRPr>
        </a:p>
      </dgm:t>
    </dgm:pt>
    <dgm:pt modelId="{F71453EB-27E1-47F0-A2F1-1EF8C6AFC923}" type="parTrans" cxnId="{47CEFE9C-54F2-4BFB-851D-AFC4A22B0537}">
      <dgm:prSet/>
      <dgm:spPr/>
      <dgm:t>
        <a:bodyPr/>
        <a:lstStyle/>
        <a:p>
          <a:endParaRPr lang="en-US"/>
        </a:p>
      </dgm:t>
    </dgm:pt>
    <dgm:pt modelId="{05504606-49AD-40D8-9561-EE0240A0057F}" type="sibTrans" cxnId="{47CEFE9C-54F2-4BFB-851D-AFC4A22B0537}">
      <dgm:prSet/>
      <dgm:spPr/>
      <dgm:t>
        <a:bodyPr/>
        <a:lstStyle/>
        <a:p>
          <a:endParaRPr lang="en-US"/>
        </a:p>
      </dgm:t>
    </dgm:pt>
    <dgm:pt modelId="{C63897AE-5C0A-4BC9-A0F9-E8165D4EF0C6}">
      <dgm:prSet/>
      <dgm:spPr>
        <a:xfrm>
          <a:off x="3610025" y="836104"/>
          <a:ext cx="902368" cy="17558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dirty="0">
              <a:solidFill>
                <a:sysClr val="window" lastClr="FFFFFF"/>
              </a:solidFill>
              <a:latin typeface="Calibri"/>
              <a:ea typeface="+mn-ea"/>
              <a:cs typeface="+mn-cs"/>
            </a:rPr>
            <a:t>Multi-stakeholder Partnership</a:t>
          </a:r>
        </a:p>
      </dgm:t>
    </dgm:pt>
    <dgm:pt modelId="{25C7192A-BDC2-49DA-838B-55683AD03E1B}" type="parTrans" cxnId="{AE816BD9-90E5-46D8-902C-A4EBF4294934}">
      <dgm:prSet/>
      <dgm:spPr/>
      <dgm:t>
        <a:bodyPr/>
        <a:lstStyle/>
        <a:p>
          <a:endParaRPr lang="en-US"/>
        </a:p>
      </dgm:t>
    </dgm:pt>
    <dgm:pt modelId="{6693F5E6-E0C7-4BD3-BD82-D26C80E646F0}" type="sibTrans" cxnId="{AE816BD9-90E5-46D8-902C-A4EBF4294934}">
      <dgm:prSet/>
      <dgm:spPr/>
      <dgm:t>
        <a:bodyPr/>
        <a:lstStyle/>
        <a:p>
          <a:endParaRPr lang="en-US"/>
        </a:p>
      </dgm:t>
    </dgm:pt>
    <dgm:pt modelId="{B22B7C81-D83A-46F7-8DE8-5C87DBEC8F77}">
      <dgm:prSet/>
      <dgm:spPr>
        <a:xfrm>
          <a:off x="3610025" y="836104"/>
          <a:ext cx="902368" cy="17558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chemeClr val="bg1"/>
              </a:solidFill>
            </a:rPr>
            <a:t>Develop a national capacity for incident response and critical information infrastructure protection </a:t>
          </a:r>
          <a:r>
            <a:rPr lang="es-ES" dirty="0">
              <a:solidFill>
                <a:sysClr val="window" lastClr="FFFFFF"/>
              </a:solidFill>
              <a:latin typeface="Calibri"/>
              <a:ea typeface="+mn-ea"/>
              <a:cs typeface="+mn-cs"/>
            </a:rPr>
            <a:t>(Establishment </a:t>
          </a:r>
          <a:r>
            <a:rPr lang="es-ES" dirty="0" err="1">
              <a:solidFill>
                <a:sysClr val="window" lastClr="FFFFFF"/>
              </a:solidFill>
              <a:latin typeface="Calibri"/>
              <a:ea typeface="+mn-ea"/>
              <a:cs typeface="+mn-cs"/>
            </a:rPr>
            <a:t>of</a:t>
          </a:r>
          <a:r>
            <a:rPr lang="es-ES" dirty="0">
              <a:solidFill>
                <a:sysClr val="window" lastClr="FFFFFF"/>
              </a:solidFill>
              <a:latin typeface="Calibri"/>
              <a:ea typeface="+mn-ea"/>
              <a:cs typeface="+mn-cs"/>
            </a:rPr>
            <a:t> </a:t>
          </a:r>
          <a:r>
            <a:rPr lang="es-ES" dirty="0" err="1">
              <a:solidFill>
                <a:sysClr val="window" lastClr="FFFFFF"/>
              </a:solidFill>
              <a:latin typeface="Calibri"/>
              <a:ea typeface="+mn-ea"/>
              <a:cs typeface="+mn-cs"/>
            </a:rPr>
            <a:t>National</a:t>
          </a:r>
          <a:r>
            <a:rPr lang="es-ES" dirty="0">
              <a:solidFill>
                <a:sysClr val="window" lastClr="FFFFFF"/>
              </a:solidFill>
              <a:latin typeface="Calibri"/>
              <a:ea typeface="+mn-ea"/>
              <a:cs typeface="+mn-cs"/>
            </a:rPr>
            <a:t> </a:t>
          </a:r>
          <a:r>
            <a:rPr lang="es-ES" dirty="0" err="1">
              <a:solidFill>
                <a:sysClr val="window" lastClr="FFFFFF"/>
              </a:solidFill>
              <a:latin typeface="Calibri"/>
              <a:ea typeface="+mn-ea"/>
              <a:cs typeface="+mn-cs"/>
            </a:rPr>
            <a:t>Incident</a:t>
          </a:r>
          <a:r>
            <a:rPr lang="es-ES" dirty="0">
              <a:solidFill>
                <a:sysClr val="window" lastClr="FFFFFF"/>
              </a:solidFill>
              <a:latin typeface="Calibri"/>
              <a:ea typeface="+mn-ea"/>
              <a:cs typeface="+mn-cs"/>
            </a:rPr>
            <a:t> </a:t>
          </a:r>
          <a:r>
            <a:rPr lang="es-ES" dirty="0" err="1">
              <a:solidFill>
                <a:sysClr val="window" lastClr="FFFFFF"/>
              </a:solidFill>
              <a:latin typeface="Calibri"/>
              <a:ea typeface="+mn-ea"/>
              <a:cs typeface="+mn-cs"/>
            </a:rPr>
            <a:t>Reponse</a:t>
          </a:r>
          <a:r>
            <a:rPr lang="es-ES" dirty="0">
              <a:solidFill>
                <a:sysClr val="window" lastClr="FFFFFF"/>
              </a:solidFill>
              <a:latin typeface="Calibri"/>
              <a:ea typeface="+mn-ea"/>
              <a:cs typeface="+mn-cs"/>
            </a:rPr>
            <a:t> </a:t>
          </a:r>
          <a:r>
            <a:rPr lang="es-ES" dirty="0" err="1">
              <a:solidFill>
                <a:sysClr val="window" lastClr="FFFFFF"/>
              </a:solidFill>
              <a:latin typeface="Calibri"/>
              <a:ea typeface="+mn-ea"/>
              <a:cs typeface="+mn-cs"/>
            </a:rPr>
            <a:t>capabilities</a:t>
          </a:r>
          <a:r>
            <a:rPr lang="es-ES" dirty="0">
              <a:solidFill>
                <a:sysClr val="window" lastClr="FFFFFF"/>
              </a:solidFill>
              <a:latin typeface="Calibri"/>
              <a:ea typeface="+mn-ea"/>
              <a:cs typeface="+mn-cs"/>
            </a:rPr>
            <a:t> and </a:t>
          </a:r>
          <a:r>
            <a:rPr lang="es-ES" dirty="0" err="1">
              <a:solidFill>
                <a:sysClr val="window" lastClr="FFFFFF"/>
              </a:solidFill>
              <a:latin typeface="Calibri"/>
              <a:ea typeface="+mn-ea"/>
              <a:cs typeface="+mn-cs"/>
            </a:rPr>
            <a:t>sectoral</a:t>
          </a:r>
          <a:r>
            <a:rPr lang="es-ES" dirty="0">
              <a:solidFill>
                <a:sysClr val="window" lastClr="FFFFFF"/>
              </a:solidFill>
              <a:latin typeface="Calibri"/>
              <a:ea typeface="+mn-ea"/>
              <a:cs typeface="+mn-cs"/>
            </a:rPr>
            <a:t> </a:t>
          </a:r>
          <a:r>
            <a:rPr lang="es-ES" dirty="0" err="1">
              <a:solidFill>
                <a:sysClr val="window" lastClr="FFFFFF"/>
              </a:solidFill>
              <a:latin typeface="Calibri"/>
              <a:ea typeface="+mn-ea"/>
              <a:cs typeface="+mn-cs"/>
            </a:rPr>
            <a:t>CIRTs</a:t>
          </a:r>
          <a:r>
            <a:rPr lang="es-ES" dirty="0">
              <a:solidFill>
                <a:sysClr val="window" lastClr="FFFFFF"/>
              </a:solidFill>
              <a:latin typeface="Calibri"/>
              <a:ea typeface="+mn-ea"/>
              <a:cs typeface="+mn-cs"/>
            </a:rPr>
            <a:t>)</a:t>
          </a:r>
          <a:endParaRPr lang="en-US" dirty="0">
            <a:solidFill>
              <a:sysClr val="window" lastClr="FFFFFF"/>
            </a:solidFill>
            <a:latin typeface="Calibri"/>
            <a:ea typeface="+mn-ea"/>
            <a:cs typeface="+mn-cs"/>
          </a:endParaRPr>
        </a:p>
      </dgm:t>
    </dgm:pt>
    <dgm:pt modelId="{BB1909C7-6206-4480-A36C-7C01005B7E1A}" type="parTrans" cxnId="{9923C597-F685-4D83-AE62-C3D4177D38CE}">
      <dgm:prSet/>
      <dgm:spPr/>
      <dgm:t>
        <a:bodyPr/>
        <a:lstStyle/>
        <a:p>
          <a:endParaRPr lang="en-US"/>
        </a:p>
      </dgm:t>
    </dgm:pt>
    <dgm:pt modelId="{FAC2ECED-9887-4740-8F08-372032B6DCAB}" type="sibTrans" cxnId="{9923C597-F685-4D83-AE62-C3D4177D38CE}">
      <dgm:prSet/>
      <dgm:spPr/>
      <dgm:t>
        <a:bodyPr/>
        <a:lstStyle/>
        <a:p>
          <a:endParaRPr lang="en-US"/>
        </a:p>
      </dgm:t>
    </dgm:pt>
    <dgm:pt modelId="{8D02558E-D1E5-4438-A22C-D462B7866EA1}">
      <dgm:prSet phldrT="[Text]"/>
      <dgm:spPr>
        <a:xfrm>
          <a:off x="1805288" y="836104"/>
          <a:ext cx="902368" cy="17558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noProof="0" dirty="0">
              <a:solidFill>
                <a:sysClr val="window" lastClr="FFFFFF"/>
              </a:solidFill>
              <a:latin typeface="Calibri"/>
              <a:ea typeface="+mn-ea"/>
              <a:cs typeface="+mn-cs"/>
            </a:rPr>
            <a:t>Legal Framework (development of legislation and human resources to detect, investigate and prosecute)</a:t>
          </a:r>
          <a:endParaRPr lang="en-US" dirty="0">
            <a:solidFill>
              <a:sysClr val="window" lastClr="FFFFFF"/>
            </a:solidFill>
            <a:latin typeface="Calibri"/>
            <a:ea typeface="+mn-ea"/>
            <a:cs typeface="+mn-cs"/>
          </a:endParaRPr>
        </a:p>
      </dgm:t>
    </dgm:pt>
    <dgm:pt modelId="{F20E2CA3-672D-4C1A-897A-EE50F6E278EB}" type="parTrans" cxnId="{6627B300-5799-4CC6-8FBB-AE4B5E64EE32}">
      <dgm:prSet/>
      <dgm:spPr/>
      <dgm:t>
        <a:bodyPr/>
        <a:lstStyle/>
        <a:p>
          <a:endParaRPr lang="en-US"/>
        </a:p>
      </dgm:t>
    </dgm:pt>
    <dgm:pt modelId="{EC4D177B-99F6-465E-BB3B-A4874412347B}" type="sibTrans" cxnId="{6627B300-5799-4CC6-8FBB-AE4B5E64EE32}">
      <dgm:prSet/>
      <dgm:spPr/>
      <dgm:t>
        <a:bodyPr/>
        <a:lstStyle/>
        <a:p>
          <a:endParaRPr lang="en-US"/>
        </a:p>
      </dgm:t>
    </dgm:pt>
    <dgm:pt modelId="{83829075-C48F-4536-8907-9DA22D47A517}" type="pres">
      <dgm:prSet presAssocID="{598C53C9-3C0A-4CA4-8FC6-9E50CC51ECF7}" presName="Name0" presStyleCnt="0">
        <dgm:presLayoutVars>
          <dgm:dir/>
          <dgm:animLvl val="lvl"/>
          <dgm:resizeHandles val="exact"/>
        </dgm:presLayoutVars>
      </dgm:prSet>
      <dgm:spPr/>
    </dgm:pt>
    <dgm:pt modelId="{CF847850-82B6-4B6E-A89E-ABD0BDDE8F31}" type="pres">
      <dgm:prSet presAssocID="{C63897AE-5C0A-4BC9-A0F9-E8165D4EF0C6}" presName="boxAndChildren" presStyleCnt="0"/>
      <dgm:spPr/>
    </dgm:pt>
    <dgm:pt modelId="{B424EB17-336D-4575-9763-337A3A1E3D23}" type="pres">
      <dgm:prSet presAssocID="{C63897AE-5C0A-4BC9-A0F9-E8165D4EF0C6}" presName="parentTextBox" presStyleLbl="node1" presStyleIdx="0" presStyleCnt="2" custScaleY="29091"/>
      <dgm:spPr/>
    </dgm:pt>
    <dgm:pt modelId="{55EE98A8-0336-4DD0-9FE4-B49F954F58D5}" type="pres">
      <dgm:prSet presAssocID="{F7A963F3-BEEA-4A14-AB11-BDFFF580F329}" presName="sp" presStyleCnt="0"/>
      <dgm:spPr/>
    </dgm:pt>
    <dgm:pt modelId="{1D0B5665-1921-4A59-B7F6-145E92D7E3ED}" type="pres">
      <dgm:prSet presAssocID="{0903FEE2-0378-4E3E-8510-87A119C01081}" presName="arrowAndChildren" presStyleCnt="0"/>
      <dgm:spPr/>
    </dgm:pt>
    <dgm:pt modelId="{FE165D63-2D39-4257-8670-8B218BC0D4AE}" type="pres">
      <dgm:prSet presAssocID="{0903FEE2-0378-4E3E-8510-87A119C01081}" presName="parentTextArrow" presStyleLbl="node1" presStyleIdx="0" presStyleCnt="2"/>
      <dgm:spPr/>
    </dgm:pt>
    <dgm:pt modelId="{EE601B40-15BB-4F89-8B68-D0E6BDA05651}" type="pres">
      <dgm:prSet presAssocID="{0903FEE2-0378-4E3E-8510-87A119C01081}" presName="arrow" presStyleLbl="node1" presStyleIdx="1" presStyleCnt="2"/>
      <dgm:spPr/>
    </dgm:pt>
    <dgm:pt modelId="{0AF44E24-3CD3-4A90-AF27-4B5D15E4FEFF}" type="pres">
      <dgm:prSet presAssocID="{0903FEE2-0378-4E3E-8510-87A119C01081}" presName="descendantArrow" presStyleCnt="0"/>
      <dgm:spPr/>
    </dgm:pt>
    <dgm:pt modelId="{21BA80E4-C371-4D33-90D7-F55206095535}" type="pres">
      <dgm:prSet presAssocID="{8D02558E-D1E5-4438-A22C-D462B7866EA1}" presName="childTextArrow" presStyleLbl="fgAccFollowNode1" presStyleIdx="0" presStyleCnt="3">
        <dgm:presLayoutVars>
          <dgm:bulletEnabled val="1"/>
        </dgm:presLayoutVars>
      </dgm:prSet>
      <dgm:spPr/>
    </dgm:pt>
    <dgm:pt modelId="{6E1A411B-8057-4047-90E7-D03A9B39923D}" type="pres">
      <dgm:prSet presAssocID="{B22B7C81-D83A-46F7-8DE8-5C87DBEC8F77}" presName="childTextArrow" presStyleLbl="fgAccFollowNode1" presStyleIdx="1" presStyleCnt="3">
        <dgm:presLayoutVars>
          <dgm:bulletEnabled val="1"/>
        </dgm:presLayoutVars>
      </dgm:prSet>
      <dgm:spPr/>
    </dgm:pt>
    <dgm:pt modelId="{AFB35E67-2CB7-4F94-A24B-C4B4E95DBE2E}" type="pres">
      <dgm:prSet presAssocID="{162001B7-B9AD-4B66-BB6E-D158A2438847}" presName="childTextArrow" presStyleLbl="fgAccFollowNode1" presStyleIdx="2" presStyleCnt="3">
        <dgm:presLayoutVars>
          <dgm:bulletEnabled val="1"/>
        </dgm:presLayoutVars>
      </dgm:prSet>
      <dgm:spPr/>
    </dgm:pt>
  </dgm:ptLst>
  <dgm:cxnLst>
    <dgm:cxn modelId="{6627B300-5799-4CC6-8FBB-AE4B5E64EE32}" srcId="{0903FEE2-0378-4E3E-8510-87A119C01081}" destId="{8D02558E-D1E5-4438-A22C-D462B7866EA1}" srcOrd="0" destOrd="0" parTransId="{F20E2CA3-672D-4C1A-897A-EE50F6E278EB}" sibTransId="{EC4D177B-99F6-465E-BB3B-A4874412347B}"/>
    <dgm:cxn modelId="{9C309C14-FF4A-4D2D-BEA8-84618F1504E6}" type="presOf" srcId="{B22B7C81-D83A-46F7-8DE8-5C87DBEC8F77}" destId="{6E1A411B-8057-4047-90E7-D03A9B39923D}" srcOrd="0" destOrd="0" presId="urn:microsoft.com/office/officeart/2005/8/layout/process4"/>
    <dgm:cxn modelId="{EA731A17-9DE8-4081-9EAD-4F9AB9263423}" type="presOf" srcId="{162001B7-B9AD-4B66-BB6E-D158A2438847}" destId="{AFB35E67-2CB7-4F94-A24B-C4B4E95DBE2E}" srcOrd="0" destOrd="0" presId="urn:microsoft.com/office/officeart/2005/8/layout/process4"/>
    <dgm:cxn modelId="{5F3AE11D-4EAB-484F-BA05-DC449B2E440A}" type="presOf" srcId="{0903FEE2-0378-4E3E-8510-87A119C01081}" destId="{EE601B40-15BB-4F89-8B68-D0E6BDA05651}" srcOrd="1" destOrd="0" presId="urn:microsoft.com/office/officeart/2005/8/layout/process4"/>
    <dgm:cxn modelId="{8763213E-B99E-4B11-85BF-EFA3469DFB1B}" type="presOf" srcId="{0903FEE2-0378-4E3E-8510-87A119C01081}" destId="{FE165D63-2D39-4257-8670-8B218BC0D4AE}" srcOrd="0" destOrd="0" presId="urn:microsoft.com/office/officeart/2005/8/layout/process4"/>
    <dgm:cxn modelId="{78671351-FDE0-4323-974C-AB526044209B}" type="presOf" srcId="{8D02558E-D1E5-4438-A22C-D462B7866EA1}" destId="{21BA80E4-C371-4D33-90D7-F55206095535}" srcOrd="0" destOrd="0" presId="urn:microsoft.com/office/officeart/2005/8/layout/process4"/>
    <dgm:cxn modelId="{9923C597-F685-4D83-AE62-C3D4177D38CE}" srcId="{0903FEE2-0378-4E3E-8510-87A119C01081}" destId="{B22B7C81-D83A-46F7-8DE8-5C87DBEC8F77}" srcOrd="1" destOrd="0" parTransId="{BB1909C7-6206-4480-A36C-7C01005B7E1A}" sibTransId="{FAC2ECED-9887-4740-8F08-372032B6DCAB}"/>
    <dgm:cxn modelId="{47CEFE9C-54F2-4BFB-851D-AFC4A22B0537}" srcId="{0903FEE2-0378-4E3E-8510-87A119C01081}" destId="{162001B7-B9AD-4B66-BB6E-D158A2438847}" srcOrd="2" destOrd="0" parTransId="{F71453EB-27E1-47F0-A2F1-1EF8C6AFC923}" sibTransId="{05504606-49AD-40D8-9561-EE0240A0057F}"/>
    <dgm:cxn modelId="{CAC693A1-1CC9-4B67-997C-9EE9CD314717}" srcId="{598C53C9-3C0A-4CA4-8FC6-9E50CC51ECF7}" destId="{0903FEE2-0378-4E3E-8510-87A119C01081}" srcOrd="0" destOrd="0" parTransId="{68B4EF96-E247-4932-BA16-68CE3A0281DF}" sibTransId="{F7A963F3-BEEA-4A14-AB11-BDFFF580F329}"/>
    <dgm:cxn modelId="{F537F7A8-50BE-4BEA-8AEB-6A97E73D9DBB}" type="presOf" srcId="{C63897AE-5C0A-4BC9-A0F9-E8165D4EF0C6}" destId="{B424EB17-336D-4575-9763-337A3A1E3D23}" srcOrd="0" destOrd="0" presId="urn:microsoft.com/office/officeart/2005/8/layout/process4"/>
    <dgm:cxn modelId="{AE816BD9-90E5-46D8-902C-A4EBF4294934}" srcId="{598C53C9-3C0A-4CA4-8FC6-9E50CC51ECF7}" destId="{C63897AE-5C0A-4BC9-A0F9-E8165D4EF0C6}" srcOrd="1" destOrd="0" parTransId="{25C7192A-BDC2-49DA-838B-55683AD03E1B}" sibTransId="{6693F5E6-E0C7-4BD3-BD82-D26C80E646F0}"/>
    <dgm:cxn modelId="{294CD0EF-C462-4ACD-A8AF-B3E89D7B6D00}" type="presOf" srcId="{598C53C9-3C0A-4CA4-8FC6-9E50CC51ECF7}" destId="{83829075-C48F-4536-8907-9DA22D47A517}" srcOrd="0" destOrd="0" presId="urn:microsoft.com/office/officeart/2005/8/layout/process4"/>
    <dgm:cxn modelId="{FEF903AB-4386-499F-9884-E4E14ECF2DE8}" type="presParOf" srcId="{83829075-C48F-4536-8907-9DA22D47A517}" destId="{CF847850-82B6-4B6E-A89E-ABD0BDDE8F31}" srcOrd="0" destOrd="0" presId="urn:microsoft.com/office/officeart/2005/8/layout/process4"/>
    <dgm:cxn modelId="{67343526-ECAB-46A9-ABE2-04C85CDF3D42}" type="presParOf" srcId="{CF847850-82B6-4B6E-A89E-ABD0BDDE8F31}" destId="{B424EB17-336D-4575-9763-337A3A1E3D23}" srcOrd="0" destOrd="0" presId="urn:microsoft.com/office/officeart/2005/8/layout/process4"/>
    <dgm:cxn modelId="{9AB63CB1-8DFF-4D24-8669-7E6BB74EB66B}" type="presParOf" srcId="{83829075-C48F-4536-8907-9DA22D47A517}" destId="{55EE98A8-0336-4DD0-9FE4-B49F954F58D5}" srcOrd="1" destOrd="0" presId="urn:microsoft.com/office/officeart/2005/8/layout/process4"/>
    <dgm:cxn modelId="{0913CC2A-5013-4BA8-A59D-D7208EE464CF}" type="presParOf" srcId="{83829075-C48F-4536-8907-9DA22D47A517}" destId="{1D0B5665-1921-4A59-B7F6-145E92D7E3ED}" srcOrd="2" destOrd="0" presId="urn:microsoft.com/office/officeart/2005/8/layout/process4"/>
    <dgm:cxn modelId="{B4EDEFC2-90A7-4E3A-B27F-B321E2FE1A7B}" type="presParOf" srcId="{1D0B5665-1921-4A59-B7F6-145E92D7E3ED}" destId="{FE165D63-2D39-4257-8670-8B218BC0D4AE}" srcOrd="0" destOrd="0" presId="urn:microsoft.com/office/officeart/2005/8/layout/process4"/>
    <dgm:cxn modelId="{969A665B-24D3-47AA-B766-2D951697AA5C}" type="presParOf" srcId="{1D0B5665-1921-4A59-B7F6-145E92D7E3ED}" destId="{EE601B40-15BB-4F89-8B68-D0E6BDA05651}" srcOrd="1" destOrd="0" presId="urn:microsoft.com/office/officeart/2005/8/layout/process4"/>
    <dgm:cxn modelId="{E2C30185-03AF-4EC6-8F86-EABEE34BFFD6}" type="presParOf" srcId="{1D0B5665-1921-4A59-B7F6-145E92D7E3ED}" destId="{0AF44E24-3CD3-4A90-AF27-4B5D15E4FEFF}" srcOrd="2" destOrd="0" presId="urn:microsoft.com/office/officeart/2005/8/layout/process4"/>
    <dgm:cxn modelId="{DD20FEA6-CE80-4696-8F8C-F74672A3C114}" type="presParOf" srcId="{0AF44E24-3CD3-4A90-AF27-4B5D15E4FEFF}" destId="{21BA80E4-C371-4D33-90D7-F55206095535}" srcOrd="0" destOrd="0" presId="urn:microsoft.com/office/officeart/2005/8/layout/process4"/>
    <dgm:cxn modelId="{C6F86D89-7DBF-4DCC-A549-127214777269}" type="presParOf" srcId="{0AF44E24-3CD3-4A90-AF27-4B5D15E4FEFF}" destId="{6E1A411B-8057-4047-90E7-D03A9B39923D}" srcOrd="1" destOrd="0" presId="urn:microsoft.com/office/officeart/2005/8/layout/process4"/>
    <dgm:cxn modelId="{7F4D326B-7A06-4F40-822C-1EBA2B03AAD8}" type="presParOf" srcId="{0AF44E24-3CD3-4A90-AF27-4B5D15E4FEFF}" destId="{AFB35E67-2CB7-4F94-A24B-C4B4E95DBE2E}" srcOrd="2" destOrd="0" presId="urn:microsoft.com/office/officeart/2005/8/layout/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1C5888A-5701-456D-A0C7-84C80462A031}" type="doc">
      <dgm:prSet loTypeId="urn:microsoft.com/office/officeart/2005/8/layout/venn1" loCatId="relationship" qsTypeId="urn:microsoft.com/office/officeart/2005/8/quickstyle/simple1" qsCatId="simple" csTypeId="urn:microsoft.com/office/officeart/2005/8/colors/accent1_3" csCatId="accent1" phldr="1"/>
      <dgm:spPr/>
      <dgm:t>
        <a:bodyPr/>
        <a:lstStyle/>
        <a:p>
          <a:endParaRPr lang="en-US"/>
        </a:p>
      </dgm:t>
    </dgm:pt>
    <dgm:pt modelId="{DC245E40-A228-4871-B037-1748C7FBD831}">
      <dgm:prSet phldrT="[Text]" custT="1"/>
      <dgm:spPr/>
      <dgm:t>
        <a:bodyPr/>
        <a:lstStyle/>
        <a:p>
          <a:r>
            <a:rPr lang="en-US" sz="700" dirty="0">
              <a:latin typeface="+mn-lt"/>
            </a:rPr>
            <a:t>Human Resources</a:t>
          </a:r>
        </a:p>
      </dgm:t>
    </dgm:pt>
    <dgm:pt modelId="{D8C918F8-1D21-426A-BCB8-3AD75252CD41}" type="parTrans" cxnId="{815E0C45-9E46-431D-94EB-145101C5B230}">
      <dgm:prSet/>
      <dgm:spPr/>
      <dgm:t>
        <a:bodyPr/>
        <a:lstStyle/>
        <a:p>
          <a:endParaRPr lang="en-US" sz="700">
            <a:latin typeface="+mn-lt"/>
          </a:endParaRPr>
        </a:p>
      </dgm:t>
    </dgm:pt>
    <dgm:pt modelId="{67B00501-8D66-40C1-93E5-85BA4F69D00A}" type="sibTrans" cxnId="{815E0C45-9E46-431D-94EB-145101C5B230}">
      <dgm:prSet/>
      <dgm:spPr/>
      <dgm:t>
        <a:bodyPr/>
        <a:lstStyle/>
        <a:p>
          <a:endParaRPr lang="en-US" sz="700">
            <a:latin typeface="+mn-lt"/>
          </a:endParaRPr>
        </a:p>
      </dgm:t>
    </dgm:pt>
    <dgm:pt modelId="{B94582E2-F354-426D-8A18-862446AC5F96}">
      <dgm:prSet phldrT="[Text]" custT="1"/>
      <dgm:spPr/>
      <dgm:t>
        <a:bodyPr/>
        <a:lstStyle/>
        <a:p>
          <a:r>
            <a:rPr lang="en-US" sz="700" dirty="0">
              <a:latin typeface="+mn-lt"/>
            </a:rPr>
            <a:t>Technical Capability</a:t>
          </a:r>
        </a:p>
      </dgm:t>
    </dgm:pt>
    <dgm:pt modelId="{EFA616E7-0279-4EE9-8A23-D0ABC2EAECB0}" type="parTrans" cxnId="{9717131F-372E-40D4-8642-DD3D37DD971B}">
      <dgm:prSet/>
      <dgm:spPr/>
      <dgm:t>
        <a:bodyPr/>
        <a:lstStyle/>
        <a:p>
          <a:endParaRPr lang="en-US" sz="700">
            <a:latin typeface="+mn-lt"/>
          </a:endParaRPr>
        </a:p>
      </dgm:t>
    </dgm:pt>
    <dgm:pt modelId="{9A8B8F2D-BC35-4BEC-A429-83FDB22724A1}" type="sibTrans" cxnId="{9717131F-372E-40D4-8642-DD3D37DD971B}">
      <dgm:prSet/>
      <dgm:spPr/>
      <dgm:t>
        <a:bodyPr/>
        <a:lstStyle/>
        <a:p>
          <a:endParaRPr lang="en-US" sz="700">
            <a:latin typeface="+mn-lt"/>
          </a:endParaRPr>
        </a:p>
      </dgm:t>
    </dgm:pt>
    <dgm:pt modelId="{F8C3F79A-80EE-4178-B9E6-5BEDAE310421}">
      <dgm:prSet phldrT="[Text]" custT="1"/>
      <dgm:spPr/>
      <dgm:t>
        <a:bodyPr/>
        <a:lstStyle/>
        <a:p>
          <a:r>
            <a:rPr lang="en-US" sz="700" dirty="0">
              <a:latin typeface="+mn-lt"/>
            </a:rPr>
            <a:t>Budget Allocation</a:t>
          </a:r>
        </a:p>
      </dgm:t>
    </dgm:pt>
    <dgm:pt modelId="{057A02AB-27D2-456F-9095-E5236B8AF296}" type="parTrans" cxnId="{453B15DE-5E0F-4162-8593-93B899F5D68C}">
      <dgm:prSet/>
      <dgm:spPr/>
      <dgm:t>
        <a:bodyPr/>
        <a:lstStyle/>
        <a:p>
          <a:endParaRPr lang="en-US" sz="700">
            <a:latin typeface="+mn-lt"/>
          </a:endParaRPr>
        </a:p>
      </dgm:t>
    </dgm:pt>
    <dgm:pt modelId="{6866FEFA-4FBF-4553-BD1D-A47513E5B37A}" type="sibTrans" cxnId="{453B15DE-5E0F-4162-8593-93B899F5D68C}">
      <dgm:prSet/>
      <dgm:spPr/>
      <dgm:t>
        <a:bodyPr/>
        <a:lstStyle/>
        <a:p>
          <a:endParaRPr lang="en-US" sz="700">
            <a:latin typeface="+mn-lt"/>
          </a:endParaRPr>
        </a:p>
      </dgm:t>
    </dgm:pt>
    <dgm:pt modelId="{9CB54858-3C7D-409F-B7DF-CDA0E192B1F0}">
      <dgm:prSet custT="1"/>
      <dgm:spPr/>
      <dgm:t>
        <a:bodyPr/>
        <a:lstStyle/>
        <a:p>
          <a:r>
            <a:rPr lang="en-US" sz="700" dirty="0">
              <a:latin typeface="+mn-lt"/>
            </a:rPr>
            <a:t>International Assistance</a:t>
          </a:r>
        </a:p>
      </dgm:t>
    </dgm:pt>
    <dgm:pt modelId="{319A7707-B1D3-4FC8-90DC-6E357E6E4936}" type="parTrans" cxnId="{7BB01704-B2CD-4DBD-9A54-16685F6C689A}">
      <dgm:prSet/>
      <dgm:spPr/>
      <dgm:t>
        <a:bodyPr/>
        <a:lstStyle/>
        <a:p>
          <a:endParaRPr lang="en-US" sz="700">
            <a:latin typeface="+mn-lt"/>
          </a:endParaRPr>
        </a:p>
      </dgm:t>
    </dgm:pt>
    <dgm:pt modelId="{CD652E05-AD9A-4656-89E9-C540B2E31A88}" type="sibTrans" cxnId="{7BB01704-B2CD-4DBD-9A54-16685F6C689A}">
      <dgm:prSet/>
      <dgm:spPr/>
      <dgm:t>
        <a:bodyPr/>
        <a:lstStyle/>
        <a:p>
          <a:endParaRPr lang="en-US" sz="700">
            <a:latin typeface="+mn-lt"/>
          </a:endParaRPr>
        </a:p>
      </dgm:t>
    </dgm:pt>
    <dgm:pt modelId="{7EFAB750-A2D9-4BA2-B616-E2FD857ACFFD}">
      <dgm:prSet custT="1"/>
      <dgm:spPr/>
      <dgm:t>
        <a:bodyPr/>
        <a:lstStyle/>
        <a:p>
          <a:r>
            <a:rPr lang="en-US" sz="700" dirty="0">
              <a:latin typeface="+mn-lt"/>
            </a:rPr>
            <a:t>National Coordination and Cooperation</a:t>
          </a:r>
        </a:p>
      </dgm:t>
    </dgm:pt>
    <dgm:pt modelId="{E4A3CEF3-75F9-4DA3-83FF-B7926E492476}" type="parTrans" cxnId="{7B70AAD4-24B4-4263-985A-1E9D57B03FB9}">
      <dgm:prSet/>
      <dgm:spPr/>
      <dgm:t>
        <a:bodyPr/>
        <a:lstStyle/>
        <a:p>
          <a:endParaRPr lang="en-US" sz="700">
            <a:latin typeface="+mn-lt"/>
          </a:endParaRPr>
        </a:p>
      </dgm:t>
    </dgm:pt>
    <dgm:pt modelId="{B10487A0-07A8-41A8-A601-FAA1D770BE3E}" type="sibTrans" cxnId="{7B70AAD4-24B4-4263-985A-1E9D57B03FB9}">
      <dgm:prSet/>
      <dgm:spPr/>
      <dgm:t>
        <a:bodyPr/>
        <a:lstStyle/>
        <a:p>
          <a:endParaRPr lang="en-US" sz="700">
            <a:latin typeface="+mn-lt"/>
          </a:endParaRPr>
        </a:p>
      </dgm:t>
    </dgm:pt>
    <dgm:pt modelId="{C137DE9E-915C-4FAC-96B2-CB296152D57E}">
      <dgm:prSet custT="1"/>
      <dgm:spPr/>
      <dgm:t>
        <a:bodyPr/>
        <a:lstStyle/>
        <a:p>
          <a:r>
            <a:rPr lang="en-US" sz="700" dirty="0">
              <a:latin typeface="+mn-lt"/>
            </a:rPr>
            <a:t>SMART objectives</a:t>
          </a:r>
        </a:p>
      </dgm:t>
    </dgm:pt>
    <dgm:pt modelId="{D31BC7E1-FFB2-4542-A7E8-ED7E94C7231B}" type="parTrans" cxnId="{EA27C498-A8BC-490B-876D-3E0E699FB44F}">
      <dgm:prSet/>
      <dgm:spPr/>
      <dgm:t>
        <a:bodyPr/>
        <a:lstStyle/>
        <a:p>
          <a:endParaRPr lang="en-US" sz="700">
            <a:latin typeface="+mn-lt"/>
          </a:endParaRPr>
        </a:p>
      </dgm:t>
    </dgm:pt>
    <dgm:pt modelId="{17065EE5-0206-4916-9248-50DDA0519557}" type="sibTrans" cxnId="{EA27C498-A8BC-490B-876D-3E0E699FB44F}">
      <dgm:prSet/>
      <dgm:spPr/>
      <dgm:t>
        <a:bodyPr/>
        <a:lstStyle/>
        <a:p>
          <a:endParaRPr lang="en-US" sz="700">
            <a:latin typeface="+mn-lt"/>
          </a:endParaRPr>
        </a:p>
      </dgm:t>
    </dgm:pt>
    <dgm:pt modelId="{FEFB0D13-76AD-456B-870F-BB836157C2E9}" type="pres">
      <dgm:prSet presAssocID="{B1C5888A-5701-456D-A0C7-84C80462A031}" presName="compositeShape" presStyleCnt="0">
        <dgm:presLayoutVars>
          <dgm:chMax val="7"/>
          <dgm:dir/>
          <dgm:resizeHandles val="exact"/>
        </dgm:presLayoutVars>
      </dgm:prSet>
      <dgm:spPr/>
    </dgm:pt>
    <dgm:pt modelId="{2A3AE331-4C93-4692-8989-B93CDCCC4314}" type="pres">
      <dgm:prSet presAssocID="{DC245E40-A228-4871-B037-1748C7FBD831}" presName="circ1" presStyleLbl="vennNode1" presStyleIdx="0" presStyleCnt="6"/>
      <dgm:spPr/>
    </dgm:pt>
    <dgm:pt modelId="{064C928D-56CE-4EBE-ABE9-82414B915672}" type="pres">
      <dgm:prSet presAssocID="{DC245E40-A228-4871-B037-1748C7FBD831}" presName="circ1Tx" presStyleLbl="revTx" presStyleIdx="0" presStyleCnt="0">
        <dgm:presLayoutVars>
          <dgm:chMax val="0"/>
          <dgm:chPref val="0"/>
          <dgm:bulletEnabled val="1"/>
        </dgm:presLayoutVars>
      </dgm:prSet>
      <dgm:spPr/>
    </dgm:pt>
    <dgm:pt modelId="{302015F7-2859-49F1-9857-86D945B94762}" type="pres">
      <dgm:prSet presAssocID="{B94582E2-F354-426D-8A18-862446AC5F96}" presName="circ2" presStyleLbl="vennNode1" presStyleIdx="1" presStyleCnt="6"/>
      <dgm:spPr/>
    </dgm:pt>
    <dgm:pt modelId="{29C55325-00FF-404A-B2B3-E2C05E42345B}" type="pres">
      <dgm:prSet presAssocID="{B94582E2-F354-426D-8A18-862446AC5F96}" presName="circ2Tx" presStyleLbl="revTx" presStyleIdx="0" presStyleCnt="0">
        <dgm:presLayoutVars>
          <dgm:chMax val="0"/>
          <dgm:chPref val="0"/>
          <dgm:bulletEnabled val="1"/>
        </dgm:presLayoutVars>
      </dgm:prSet>
      <dgm:spPr/>
    </dgm:pt>
    <dgm:pt modelId="{8BB1ED7E-2E8E-4FF3-BD3D-CC0B71897F3C}" type="pres">
      <dgm:prSet presAssocID="{F8C3F79A-80EE-4178-B9E6-5BEDAE310421}" presName="circ3" presStyleLbl="vennNode1" presStyleIdx="2" presStyleCnt="6"/>
      <dgm:spPr/>
    </dgm:pt>
    <dgm:pt modelId="{F3849FE0-B3C1-4E3D-B6EB-828D5B688AA8}" type="pres">
      <dgm:prSet presAssocID="{F8C3F79A-80EE-4178-B9E6-5BEDAE310421}" presName="circ3Tx" presStyleLbl="revTx" presStyleIdx="0" presStyleCnt="0">
        <dgm:presLayoutVars>
          <dgm:chMax val="0"/>
          <dgm:chPref val="0"/>
          <dgm:bulletEnabled val="1"/>
        </dgm:presLayoutVars>
      </dgm:prSet>
      <dgm:spPr/>
    </dgm:pt>
    <dgm:pt modelId="{7B5928BD-73BF-4CFC-AB9E-289D94248FF5}" type="pres">
      <dgm:prSet presAssocID="{9CB54858-3C7D-409F-B7DF-CDA0E192B1F0}" presName="circ4" presStyleLbl="vennNode1" presStyleIdx="3" presStyleCnt="6"/>
      <dgm:spPr/>
    </dgm:pt>
    <dgm:pt modelId="{3EF30172-43C4-44FC-9ED6-7503D3DE0662}" type="pres">
      <dgm:prSet presAssocID="{9CB54858-3C7D-409F-B7DF-CDA0E192B1F0}" presName="circ4Tx" presStyleLbl="revTx" presStyleIdx="0" presStyleCnt="0">
        <dgm:presLayoutVars>
          <dgm:chMax val="0"/>
          <dgm:chPref val="0"/>
          <dgm:bulletEnabled val="1"/>
        </dgm:presLayoutVars>
      </dgm:prSet>
      <dgm:spPr/>
    </dgm:pt>
    <dgm:pt modelId="{85C3432E-21FA-47DA-AD8D-C0EFAE5B0600}" type="pres">
      <dgm:prSet presAssocID="{7EFAB750-A2D9-4BA2-B616-E2FD857ACFFD}" presName="circ5" presStyleLbl="vennNode1" presStyleIdx="4" presStyleCnt="6"/>
      <dgm:spPr/>
    </dgm:pt>
    <dgm:pt modelId="{CB75AA58-24F4-418B-B04A-8D30D92B4499}" type="pres">
      <dgm:prSet presAssocID="{7EFAB750-A2D9-4BA2-B616-E2FD857ACFFD}" presName="circ5Tx" presStyleLbl="revTx" presStyleIdx="0" presStyleCnt="0">
        <dgm:presLayoutVars>
          <dgm:chMax val="0"/>
          <dgm:chPref val="0"/>
          <dgm:bulletEnabled val="1"/>
        </dgm:presLayoutVars>
      </dgm:prSet>
      <dgm:spPr/>
    </dgm:pt>
    <dgm:pt modelId="{02EC4C30-C590-4758-B3F1-3E368CFA5D9F}" type="pres">
      <dgm:prSet presAssocID="{C137DE9E-915C-4FAC-96B2-CB296152D57E}" presName="circ6" presStyleLbl="vennNode1" presStyleIdx="5" presStyleCnt="6"/>
      <dgm:spPr/>
    </dgm:pt>
    <dgm:pt modelId="{552B58C6-2906-4DBF-9874-6BA6A9094E3F}" type="pres">
      <dgm:prSet presAssocID="{C137DE9E-915C-4FAC-96B2-CB296152D57E}" presName="circ6Tx" presStyleLbl="revTx" presStyleIdx="0" presStyleCnt="0">
        <dgm:presLayoutVars>
          <dgm:chMax val="0"/>
          <dgm:chPref val="0"/>
          <dgm:bulletEnabled val="1"/>
        </dgm:presLayoutVars>
      </dgm:prSet>
      <dgm:spPr/>
    </dgm:pt>
  </dgm:ptLst>
  <dgm:cxnLst>
    <dgm:cxn modelId="{7BB01704-B2CD-4DBD-9A54-16685F6C689A}" srcId="{B1C5888A-5701-456D-A0C7-84C80462A031}" destId="{9CB54858-3C7D-409F-B7DF-CDA0E192B1F0}" srcOrd="3" destOrd="0" parTransId="{319A7707-B1D3-4FC8-90DC-6E357E6E4936}" sibTransId="{CD652E05-AD9A-4656-89E9-C540B2E31A88}"/>
    <dgm:cxn modelId="{9717131F-372E-40D4-8642-DD3D37DD971B}" srcId="{B1C5888A-5701-456D-A0C7-84C80462A031}" destId="{B94582E2-F354-426D-8A18-862446AC5F96}" srcOrd="1" destOrd="0" parTransId="{EFA616E7-0279-4EE9-8A23-D0ABC2EAECB0}" sibTransId="{9A8B8F2D-BC35-4BEC-A429-83FDB22724A1}"/>
    <dgm:cxn modelId="{67CB8E29-BBD4-4C24-9B95-419ED535E0AB}" type="presOf" srcId="{B94582E2-F354-426D-8A18-862446AC5F96}" destId="{29C55325-00FF-404A-B2B3-E2C05E42345B}" srcOrd="0" destOrd="0" presId="urn:microsoft.com/office/officeart/2005/8/layout/venn1"/>
    <dgm:cxn modelId="{815E0C45-9E46-431D-94EB-145101C5B230}" srcId="{B1C5888A-5701-456D-A0C7-84C80462A031}" destId="{DC245E40-A228-4871-B037-1748C7FBD831}" srcOrd="0" destOrd="0" parTransId="{D8C918F8-1D21-426A-BCB8-3AD75252CD41}" sibTransId="{67B00501-8D66-40C1-93E5-85BA4F69D00A}"/>
    <dgm:cxn modelId="{CB15556A-CB8F-487B-9AED-6EEA05D2E1C3}" type="presOf" srcId="{F8C3F79A-80EE-4178-B9E6-5BEDAE310421}" destId="{F3849FE0-B3C1-4E3D-B6EB-828D5B688AA8}" srcOrd="0" destOrd="0" presId="urn:microsoft.com/office/officeart/2005/8/layout/venn1"/>
    <dgm:cxn modelId="{E2854B79-AEE6-4E32-AD66-240769AEDAFB}" type="presOf" srcId="{B1C5888A-5701-456D-A0C7-84C80462A031}" destId="{FEFB0D13-76AD-456B-870F-BB836157C2E9}" srcOrd="0" destOrd="0" presId="urn:microsoft.com/office/officeart/2005/8/layout/venn1"/>
    <dgm:cxn modelId="{6DEE2791-5746-4881-8194-B05D65E8402B}" type="presOf" srcId="{C137DE9E-915C-4FAC-96B2-CB296152D57E}" destId="{552B58C6-2906-4DBF-9874-6BA6A9094E3F}" srcOrd="0" destOrd="0" presId="urn:microsoft.com/office/officeart/2005/8/layout/venn1"/>
    <dgm:cxn modelId="{EA27C498-A8BC-490B-876D-3E0E699FB44F}" srcId="{B1C5888A-5701-456D-A0C7-84C80462A031}" destId="{C137DE9E-915C-4FAC-96B2-CB296152D57E}" srcOrd="5" destOrd="0" parTransId="{D31BC7E1-FFB2-4542-A7E8-ED7E94C7231B}" sibTransId="{17065EE5-0206-4916-9248-50DDA0519557}"/>
    <dgm:cxn modelId="{7B70AAD4-24B4-4263-985A-1E9D57B03FB9}" srcId="{B1C5888A-5701-456D-A0C7-84C80462A031}" destId="{7EFAB750-A2D9-4BA2-B616-E2FD857ACFFD}" srcOrd="4" destOrd="0" parTransId="{E4A3CEF3-75F9-4DA3-83FF-B7926E492476}" sibTransId="{B10487A0-07A8-41A8-A601-FAA1D770BE3E}"/>
    <dgm:cxn modelId="{453B15DE-5E0F-4162-8593-93B899F5D68C}" srcId="{B1C5888A-5701-456D-A0C7-84C80462A031}" destId="{F8C3F79A-80EE-4178-B9E6-5BEDAE310421}" srcOrd="2" destOrd="0" parTransId="{057A02AB-27D2-456F-9095-E5236B8AF296}" sibTransId="{6866FEFA-4FBF-4553-BD1D-A47513E5B37A}"/>
    <dgm:cxn modelId="{494BEADE-C90F-444C-94B8-CC859842EE35}" type="presOf" srcId="{7EFAB750-A2D9-4BA2-B616-E2FD857ACFFD}" destId="{CB75AA58-24F4-418B-B04A-8D30D92B4499}" srcOrd="0" destOrd="0" presId="urn:microsoft.com/office/officeart/2005/8/layout/venn1"/>
    <dgm:cxn modelId="{5A68A7EA-FBED-4D9A-93E7-349E98D7225E}" type="presOf" srcId="{9CB54858-3C7D-409F-B7DF-CDA0E192B1F0}" destId="{3EF30172-43C4-44FC-9ED6-7503D3DE0662}" srcOrd="0" destOrd="0" presId="urn:microsoft.com/office/officeart/2005/8/layout/venn1"/>
    <dgm:cxn modelId="{36A389F1-9FE6-4AF9-805E-6A5818D4D023}" type="presOf" srcId="{DC245E40-A228-4871-B037-1748C7FBD831}" destId="{064C928D-56CE-4EBE-ABE9-82414B915672}" srcOrd="0" destOrd="0" presId="urn:microsoft.com/office/officeart/2005/8/layout/venn1"/>
    <dgm:cxn modelId="{B9074E9F-D69C-45C8-BB1F-A58143002CF0}" type="presParOf" srcId="{FEFB0D13-76AD-456B-870F-BB836157C2E9}" destId="{2A3AE331-4C93-4692-8989-B93CDCCC4314}" srcOrd="0" destOrd="0" presId="urn:microsoft.com/office/officeart/2005/8/layout/venn1"/>
    <dgm:cxn modelId="{895C0D3B-68E3-463A-A352-B80DE7576C88}" type="presParOf" srcId="{FEFB0D13-76AD-456B-870F-BB836157C2E9}" destId="{064C928D-56CE-4EBE-ABE9-82414B915672}" srcOrd="1" destOrd="0" presId="urn:microsoft.com/office/officeart/2005/8/layout/venn1"/>
    <dgm:cxn modelId="{1D2E5EFC-85B7-4425-8087-71FCD2F37669}" type="presParOf" srcId="{FEFB0D13-76AD-456B-870F-BB836157C2E9}" destId="{302015F7-2859-49F1-9857-86D945B94762}" srcOrd="2" destOrd="0" presId="urn:microsoft.com/office/officeart/2005/8/layout/venn1"/>
    <dgm:cxn modelId="{0858585A-CECB-45CE-8DFB-97BA69FE04EF}" type="presParOf" srcId="{FEFB0D13-76AD-456B-870F-BB836157C2E9}" destId="{29C55325-00FF-404A-B2B3-E2C05E42345B}" srcOrd="3" destOrd="0" presId="urn:microsoft.com/office/officeart/2005/8/layout/venn1"/>
    <dgm:cxn modelId="{0223361F-77A1-430C-AB98-6ACED77A136E}" type="presParOf" srcId="{FEFB0D13-76AD-456B-870F-BB836157C2E9}" destId="{8BB1ED7E-2E8E-4FF3-BD3D-CC0B71897F3C}" srcOrd="4" destOrd="0" presId="urn:microsoft.com/office/officeart/2005/8/layout/venn1"/>
    <dgm:cxn modelId="{FCCC3946-F61A-40C8-84E4-7836017A27D8}" type="presParOf" srcId="{FEFB0D13-76AD-456B-870F-BB836157C2E9}" destId="{F3849FE0-B3C1-4E3D-B6EB-828D5B688AA8}" srcOrd="5" destOrd="0" presId="urn:microsoft.com/office/officeart/2005/8/layout/venn1"/>
    <dgm:cxn modelId="{CEA03592-5690-4785-A6F7-1ADB6E0045E0}" type="presParOf" srcId="{FEFB0D13-76AD-456B-870F-BB836157C2E9}" destId="{7B5928BD-73BF-4CFC-AB9E-289D94248FF5}" srcOrd="6" destOrd="0" presId="urn:microsoft.com/office/officeart/2005/8/layout/venn1"/>
    <dgm:cxn modelId="{EDA1093D-5109-4810-8BAD-067DC08C665F}" type="presParOf" srcId="{FEFB0D13-76AD-456B-870F-BB836157C2E9}" destId="{3EF30172-43C4-44FC-9ED6-7503D3DE0662}" srcOrd="7" destOrd="0" presId="urn:microsoft.com/office/officeart/2005/8/layout/venn1"/>
    <dgm:cxn modelId="{E77B9640-0861-4BCC-A43E-4B7C6ED35EEF}" type="presParOf" srcId="{FEFB0D13-76AD-456B-870F-BB836157C2E9}" destId="{85C3432E-21FA-47DA-AD8D-C0EFAE5B0600}" srcOrd="8" destOrd="0" presId="urn:microsoft.com/office/officeart/2005/8/layout/venn1"/>
    <dgm:cxn modelId="{88AF778E-595A-4D1F-BAA2-A1648956B447}" type="presParOf" srcId="{FEFB0D13-76AD-456B-870F-BB836157C2E9}" destId="{CB75AA58-24F4-418B-B04A-8D30D92B4499}" srcOrd="9" destOrd="0" presId="urn:microsoft.com/office/officeart/2005/8/layout/venn1"/>
    <dgm:cxn modelId="{8F8FD9C9-FAC3-4008-9218-FBE21A055A90}" type="presParOf" srcId="{FEFB0D13-76AD-456B-870F-BB836157C2E9}" destId="{02EC4C30-C590-4758-B3F1-3E368CFA5D9F}" srcOrd="10" destOrd="0" presId="urn:microsoft.com/office/officeart/2005/8/layout/venn1"/>
    <dgm:cxn modelId="{D2143411-AFA4-4501-9A2E-B224BEE4775B}" type="presParOf" srcId="{FEFB0D13-76AD-456B-870F-BB836157C2E9}" destId="{552B58C6-2906-4DBF-9874-6BA6A9094E3F}" srcOrd="11" destOrd="0" presId="urn:microsoft.com/office/officeart/2005/8/layout/ven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4743A-82CF-47CA-9E4B-5FBC9C3066B9}">
      <dsp:nvSpPr>
        <dsp:cNvPr id="0" name=""/>
        <dsp:cNvSpPr/>
      </dsp:nvSpPr>
      <dsp:spPr>
        <a:xfrm>
          <a:off x="2468156" y="1375659"/>
          <a:ext cx="832358" cy="832358"/>
        </a:xfrm>
        <a:prstGeom prst="ellipse">
          <a:avLst/>
        </a:prstGeom>
        <a:gradFill rotWithShape="0">
          <a:gsLst>
            <a:gs pos="0">
              <a:schemeClr val="accent1">
                <a:shade val="60000"/>
                <a:hueOff val="0"/>
                <a:satOff val="0"/>
                <a:lumOff val="0"/>
                <a:alphaOff val="0"/>
                <a:satMod val="103000"/>
                <a:lumMod val="102000"/>
                <a:tint val="94000"/>
              </a:schemeClr>
            </a:gs>
            <a:gs pos="50000">
              <a:schemeClr val="accent1">
                <a:shade val="60000"/>
                <a:hueOff val="0"/>
                <a:satOff val="0"/>
                <a:lumOff val="0"/>
                <a:alphaOff val="0"/>
                <a:satMod val="110000"/>
                <a:lumMod val="100000"/>
                <a:shade val="100000"/>
              </a:schemeClr>
            </a:gs>
            <a:gs pos="100000">
              <a:schemeClr val="accent1">
                <a:shade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Cybersecurity</a:t>
          </a:r>
        </a:p>
      </dsp:txBody>
      <dsp:txXfrm>
        <a:off x="2590052" y="1497555"/>
        <a:ext cx="588566" cy="588566"/>
      </dsp:txXfrm>
    </dsp:sp>
    <dsp:sp modelId="{B585A8AF-1B34-441E-B277-BDA35D42E206}">
      <dsp:nvSpPr>
        <dsp:cNvPr id="0" name=""/>
        <dsp:cNvSpPr/>
      </dsp:nvSpPr>
      <dsp:spPr>
        <a:xfrm rot="16200000">
          <a:off x="2796075" y="1089388"/>
          <a:ext cx="176519" cy="249478"/>
        </a:xfrm>
        <a:prstGeom prst="rightArrow">
          <a:avLst>
            <a:gd name="adj1" fmla="val 60000"/>
            <a:gd name="adj2" fmla="val 50000"/>
          </a:avLst>
        </a:prstGeom>
        <a:gradFill rotWithShape="0">
          <a:gsLst>
            <a:gs pos="0">
              <a:schemeClr val="accent1">
                <a:shade val="90000"/>
                <a:hueOff val="0"/>
                <a:satOff val="0"/>
                <a:lumOff val="0"/>
                <a:alphaOff val="0"/>
                <a:satMod val="103000"/>
                <a:lumMod val="102000"/>
                <a:tint val="94000"/>
              </a:schemeClr>
            </a:gs>
            <a:gs pos="50000">
              <a:schemeClr val="accent1">
                <a:shade val="90000"/>
                <a:hueOff val="0"/>
                <a:satOff val="0"/>
                <a:lumOff val="0"/>
                <a:alphaOff val="0"/>
                <a:satMod val="110000"/>
                <a:lumMod val="100000"/>
                <a:shade val="100000"/>
              </a:schemeClr>
            </a:gs>
            <a:gs pos="100000">
              <a:schemeClr val="accent1">
                <a:shade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822553" y="1165762"/>
        <a:ext cx="123563" cy="149686"/>
      </dsp:txXfrm>
    </dsp:sp>
    <dsp:sp modelId="{3B2AE67C-7967-4AB8-893A-71503C118715}">
      <dsp:nvSpPr>
        <dsp:cNvPr id="0" name=""/>
        <dsp:cNvSpPr/>
      </dsp:nvSpPr>
      <dsp:spPr>
        <a:xfrm>
          <a:off x="2364111" y="2155"/>
          <a:ext cx="1040447" cy="1040447"/>
        </a:xfrm>
        <a:prstGeom prst="ellipse">
          <a:avLst/>
        </a:prstGeom>
        <a:gradFill rotWithShape="0">
          <a:gsLst>
            <a:gs pos="0">
              <a:schemeClr val="accent1">
                <a:shade val="50000"/>
                <a:hueOff val="0"/>
                <a:satOff val="0"/>
                <a:lumOff val="0"/>
                <a:alphaOff val="0"/>
                <a:satMod val="103000"/>
                <a:lumMod val="102000"/>
                <a:tint val="94000"/>
              </a:schemeClr>
            </a:gs>
            <a:gs pos="50000">
              <a:schemeClr val="accent1">
                <a:shade val="50000"/>
                <a:hueOff val="0"/>
                <a:satOff val="0"/>
                <a:lumOff val="0"/>
                <a:alphaOff val="0"/>
                <a:satMod val="110000"/>
                <a:lumMod val="100000"/>
                <a:shade val="100000"/>
              </a:schemeClr>
            </a:gs>
            <a:gs pos="100000">
              <a:schemeClr val="accent1">
                <a:shade val="5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National Policies (National Security and Defence Strategy, Growth and Sustainable Development Strategy)</a:t>
          </a:r>
        </a:p>
      </dsp:txBody>
      <dsp:txXfrm>
        <a:off x="2516481" y="154525"/>
        <a:ext cx="735707" cy="735707"/>
      </dsp:txXfrm>
    </dsp:sp>
    <dsp:sp modelId="{443C5B1E-2D0E-4B5C-B985-7B1F5F9DC750}">
      <dsp:nvSpPr>
        <dsp:cNvPr id="0" name=""/>
        <dsp:cNvSpPr/>
      </dsp:nvSpPr>
      <dsp:spPr>
        <a:xfrm rot="20520000">
          <a:off x="3345511" y="1488576"/>
          <a:ext cx="176519" cy="249478"/>
        </a:xfrm>
        <a:prstGeom prst="rightArrow">
          <a:avLst>
            <a:gd name="adj1" fmla="val 60000"/>
            <a:gd name="adj2" fmla="val 50000"/>
          </a:avLst>
        </a:prstGeom>
        <a:gradFill rotWithShape="0">
          <a:gsLst>
            <a:gs pos="0">
              <a:schemeClr val="accent1">
                <a:shade val="90000"/>
                <a:hueOff val="140366"/>
                <a:satOff val="-1286"/>
                <a:lumOff val="11102"/>
                <a:alphaOff val="0"/>
                <a:satMod val="103000"/>
                <a:lumMod val="102000"/>
                <a:tint val="94000"/>
              </a:schemeClr>
            </a:gs>
            <a:gs pos="50000">
              <a:schemeClr val="accent1">
                <a:shade val="90000"/>
                <a:hueOff val="140366"/>
                <a:satOff val="-1286"/>
                <a:lumOff val="11102"/>
                <a:alphaOff val="0"/>
                <a:satMod val="110000"/>
                <a:lumMod val="100000"/>
                <a:shade val="100000"/>
              </a:schemeClr>
            </a:gs>
            <a:gs pos="100000">
              <a:schemeClr val="accent1">
                <a:shade val="90000"/>
                <a:hueOff val="140366"/>
                <a:satOff val="-1286"/>
                <a:lumOff val="1110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346807" y="1546654"/>
        <a:ext cx="123563" cy="149686"/>
      </dsp:txXfrm>
    </dsp:sp>
    <dsp:sp modelId="{7FD4ABD5-FD35-4A7E-9E87-5A8E2EB1D59A}">
      <dsp:nvSpPr>
        <dsp:cNvPr id="0" name=""/>
        <dsp:cNvSpPr/>
      </dsp:nvSpPr>
      <dsp:spPr>
        <a:xfrm>
          <a:off x="3571438" y="879330"/>
          <a:ext cx="1040447" cy="1040447"/>
        </a:xfrm>
        <a:prstGeom prst="ellipse">
          <a:avLst/>
        </a:prstGeom>
        <a:gradFill rotWithShape="0">
          <a:gsLst>
            <a:gs pos="0">
              <a:schemeClr val="accent1">
                <a:shade val="50000"/>
                <a:hueOff val="133703"/>
                <a:satOff val="3582"/>
                <a:lumOff val="15781"/>
                <a:alphaOff val="0"/>
                <a:satMod val="103000"/>
                <a:lumMod val="102000"/>
                <a:tint val="94000"/>
              </a:schemeClr>
            </a:gs>
            <a:gs pos="50000">
              <a:schemeClr val="accent1">
                <a:shade val="50000"/>
                <a:hueOff val="133703"/>
                <a:satOff val="3582"/>
                <a:lumOff val="15781"/>
                <a:alphaOff val="0"/>
                <a:satMod val="110000"/>
                <a:lumMod val="100000"/>
                <a:shade val="100000"/>
              </a:schemeClr>
            </a:gs>
            <a:gs pos="100000">
              <a:schemeClr val="accent1">
                <a:shade val="50000"/>
                <a:hueOff val="133703"/>
                <a:satOff val="3582"/>
                <a:lumOff val="1578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Relevant Stakeholders (Government, Private Sector, Civil Society, Executive Branch, Academia)</a:t>
          </a:r>
        </a:p>
      </dsp:txBody>
      <dsp:txXfrm>
        <a:off x="3723808" y="1031700"/>
        <a:ext cx="735707" cy="735707"/>
      </dsp:txXfrm>
    </dsp:sp>
    <dsp:sp modelId="{3A712AA1-7FAA-44A5-A720-2464A58F8F34}">
      <dsp:nvSpPr>
        <dsp:cNvPr id="0" name=""/>
        <dsp:cNvSpPr/>
      </dsp:nvSpPr>
      <dsp:spPr>
        <a:xfrm rot="3240000">
          <a:off x="3135645" y="2134477"/>
          <a:ext cx="176519" cy="249478"/>
        </a:xfrm>
        <a:prstGeom prst="rightArrow">
          <a:avLst>
            <a:gd name="adj1" fmla="val 60000"/>
            <a:gd name="adj2" fmla="val 50000"/>
          </a:avLst>
        </a:prstGeom>
        <a:gradFill rotWithShape="0">
          <a:gsLst>
            <a:gs pos="0">
              <a:schemeClr val="accent1">
                <a:shade val="90000"/>
                <a:hueOff val="280732"/>
                <a:satOff val="-2572"/>
                <a:lumOff val="22203"/>
                <a:alphaOff val="0"/>
                <a:satMod val="103000"/>
                <a:lumMod val="102000"/>
                <a:tint val="94000"/>
              </a:schemeClr>
            </a:gs>
            <a:gs pos="50000">
              <a:schemeClr val="accent1">
                <a:shade val="90000"/>
                <a:hueOff val="280732"/>
                <a:satOff val="-2572"/>
                <a:lumOff val="22203"/>
                <a:alphaOff val="0"/>
                <a:satMod val="110000"/>
                <a:lumMod val="100000"/>
                <a:shade val="100000"/>
              </a:schemeClr>
            </a:gs>
            <a:gs pos="100000">
              <a:schemeClr val="accent1">
                <a:shade val="90000"/>
                <a:hueOff val="280732"/>
                <a:satOff val="-2572"/>
                <a:lumOff val="2220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146560" y="2162952"/>
        <a:ext cx="123563" cy="149686"/>
      </dsp:txXfrm>
    </dsp:sp>
    <dsp:sp modelId="{D615BCE7-C3BF-4F19-ACE5-80E312006599}">
      <dsp:nvSpPr>
        <dsp:cNvPr id="0" name=""/>
        <dsp:cNvSpPr/>
      </dsp:nvSpPr>
      <dsp:spPr>
        <a:xfrm>
          <a:off x="3110281" y="2298628"/>
          <a:ext cx="1040447" cy="1040447"/>
        </a:xfrm>
        <a:prstGeom prst="ellipse">
          <a:avLst/>
        </a:prstGeom>
        <a:gradFill rotWithShape="0">
          <a:gsLst>
            <a:gs pos="0">
              <a:schemeClr val="accent1">
                <a:shade val="50000"/>
                <a:hueOff val="267407"/>
                <a:satOff val="7164"/>
                <a:lumOff val="31562"/>
                <a:alphaOff val="0"/>
                <a:satMod val="103000"/>
                <a:lumMod val="102000"/>
                <a:tint val="94000"/>
              </a:schemeClr>
            </a:gs>
            <a:gs pos="50000">
              <a:schemeClr val="accent1">
                <a:shade val="50000"/>
                <a:hueOff val="267407"/>
                <a:satOff val="7164"/>
                <a:lumOff val="31562"/>
                <a:alphaOff val="0"/>
                <a:satMod val="110000"/>
                <a:lumMod val="100000"/>
                <a:shade val="100000"/>
              </a:schemeClr>
            </a:gs>
            <a:gs pos="100000">
              <a:schemeClr val="accent1">
                <a:shade val="50000"/>
                <a:hueOff val="267407"/>
                <a:satOff val="7164"/>
                <a:lumOff val="3156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Legislative Framework (Mutual Legal Assistance, Cybercrime, Intellectual Property Rights)</a:t>
          </a:r>
        </a:p>
      </dsp:txBody>
      <dsp:txXfrm>
        <a:off x="3262651" y="2450998"/>
        <a:ext cx="735707" cy="735707"/>
      </dsp:txXfrm>
    </dsp:sp>
    <dsp:sp modelId="{EA6719F3-B477-479B-AF03-1A6269574520}">
      <dsp:nvSpPr>
        <dsp:cNvPr id="0" name=""/>
        <dsp:cNvSpPr/>
      </dsp:nvSpPr>
      <dsp:spPr>
        <a:xfrm rot="7560000">
          <a:off x="2456505" y="2134477"/>
          <a:ext cx="176519" cy="249478"/>
        </a:xfrm>
        <a:prstGeom prst="rightArrow">
          <a:avLst>
            <a:gd name="adj1" fmla="val 60000"/>
            <a:gd name="adj2" fmla="val 50000"/>
          </a:avLst>
        </a:prstGeom>
        <a:gradFill rotWithShape="0">
          <a:gsLst>
            <a:gs pos="0">
              <a:schemeClr val="accent1">
                <a:shade val="90000"/>
                <a:hueOff val="280732"/>
                <a:satOff val="-2572"/>
                <a:lumOff val="22203"/>
                <a:alphaOff val="0"/>
                <a:satMod val="103000"/>
                <a:lumMod val="102000"/>
                <a:tint val="94000"/>
              </a:schemeClr>
            </a:gs>
            <a:gs pos="50000">
              <a:schemeClr val="accent1">
                <a:shade val="90000"/>
                <a:hueOff val="280732"/>
                <a:satOff val="-2572"/>
                <a:lumOff val="22203"/>
                <a:alphaOff val="0"/>
                <a:satMod val="110000"/>
                <a:lumMod val="100000"/>
                <a:shade val="100000"/>
              </a:schemeClr>
            </a:gs>
            <a:gs pos="100000">
              <a:schemeClr val="accent1">
                <a:shade val="90000"/>
                <a:hueOff val="280732"/>
                <a:satOff val="-2572"/>
                <a:lumOff val="2220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2498546" y="2162952"/>
        <a:ext cx="123563" cy="149686"/>
      </dsp:txXfrm>
    </dsp:sp>
    <dsp:sp modelId="{819CBAE0-6E44-4A8B-9759-56C9181867AF}">
      <dsp:nvSpPr>
        <dsp:cNvPr id="0" name=""/>
        <dsp:cNvSpPr/>
      </dsp:nvSpPr>
      <dsp:spPr>
        <a:xfrm>
          <a:off x="1617942" y="2298628"/>
          <a:ext cx="1040447" cy="1040447"/>
        </a:xfrm>
        <a:prstGeom prst="ellipse">
          <a:avLst/>
        </a:prstGeom>
        <a:gradFill rotWithShape="0">
          <a:gsLst>
            <a:gs pos="0">
              <a:schemeClr val="accent1">
                <a:shade val="50000"/>
                <a:hueOff val="267407"/>
                <a:satOff val="7164"/>
                <a:lumOff val="31562"/>
                <a:alphaOff val="0"/>
                <a:satMod val="103000"/>
                <a:lumMod val="102000"/>
                <a:tint val="94000"/>
              </a:schemeClr>
            </a:gs>
            <a:gs pos="50000">
              <a:schemeClr val="accent1">
                <a:shade val="50000"/>
                <a:hueOff val="267407"/>
                <a:satOff val="7164"/>
                <a:lumOff val="31562"/>
                <a:alphaOff val="0"/>
                <a:satMod val="110000"/>
                <a:lumMod val="100000"/>
                <a:shade val="100000"/>
              </a:schemeClr>
            </a:gs>
            <a:gs pos="100000">
              <a:schemeClr val="accent1">
                <a:shade val="50000"/>
                <a:hueOff val="267407"/>
                <a:satOff val="7164"/>
                <a:lumOff val="3156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Critical [Information] Infrastructure Protection</a:t>
          </a:r>
        </a:p>
      </dsp:txBody>
      <dsp:txXfrm>
        <a:off x="1770312" y="2450998"/>
        <a:ext cx="735707" cy="735707"/>
      </dsp:txXfrm>
    </dsp:sp>
    <dsp:sp modelId="{5BD075BF-07AA-40AE-947D-617CA3AEBE86}">
      <dsp:nvSpPr>
        <dsp:cNvPr id="0" name=""/>
        <dsp:cNvSpPr/>
      </dsp:nvSpPr>
      <dsp:spPr>
        <a:xfrm rot="11880000">
          <a:off x="2246639" y="1488576"/>
          <a:ext cx="176519" cy="249478"/>
        </a:xfrm>
        <a:prstGeom prst="rightArrow">
          <a:avLst>
            <a:gd name="adj1" fmla="val 60000"/>
            <a:gd name="adj2" fmla="val 50000"/>
          </a:avLst>
        </a:prstGeom>
        <a:gradFill rotWithShape="0">
          <a:gsLst>
            <a:gs pos="0">
              <a:schemeClr val="accent1">
                <a:shade val="90000"/>
                <a:hueOff val="140366"/>
                <a:satOff val="-1286"/>
                <a:lumOff val="11102"/>
                <a:alphaOff val="0"/>
                <a:satMod val="103000"/>
                <a:lumMod val="102000"/>
                <a:tint val="94000"/>
              </a:schemeClr>
            </a:gs>
            <a:gs pos="50000">
              <a:schemeClr val="accent1">
                <a:shade val="90000"/>
                <a:hueOff val="140366"/>
                <a:satOff val="-1286"/>
                <a:lumOff val="11102"/>
                <a:alphaOff val="0"/>
                <a:satMod val="110000"/>
                <a:lumMod val="100000"/>
                <a:shade val="100000"/>
              </a:schemeClr>
            </a:gs>
            <a:gs pos="100000">
              <a:schemeClr val="accent1">
                <a:shade val="90000"/>
                <a:hueOff val="140366"/>
                <a:satOff val="-1286"/>
                <a:lumOff val="1110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2298299" y="1546654"/>
        <a:ext cx="123563" cy="149686"/>
      </dsp:txXfrm>
    </dsp:sp>
    <dsp:sp modelId="{392ACFE4-FDFD-403F-87FD-0AFD30E5E082}">
      <dsp:nvSpPr>
        <dsp:cNvPr id="0" name=""/>
        <dsp:cNvSpPr/>
      </dsp:nvSpPr>
      <dsp:spPr>
        <a:xfrm>
          <a:off x="1156784" y="879330"/>
          <a:ext cx="1040447" cy="1040447"/>
        </a:xfrm>
        <a:prstGeom prst="ellipse">
          <a:avLst/>
        </a:prstGeom>
        <a:gradFill rotWithShape="0">
          <a:gsLst>
            <a:gs pos="0">
              <a:schemeClr val="accent1">
                <a:shade val="50000"/>
                <a:hueOff val="133703"/>
                <a:satOff val="3582"/>
                <a:lumOff val="15781"/>
                <a:alphaOff val="0"/>
                <a:satMod val="103000"/>
                <a:lumMod val="102000"/>
                <a:tint val="94000"/>
              </a:schemeClr>
            </a:gs>
            <a:gs pos="50000">
              <a:schemeClr val="accent1">
                <a:shade val="50000"/>
                <a:hueOff val="133703"/>
                <a:satOff val="3582"/>
                <a:lumOff val="15781"/>
                <a:alphaOff val="0"/>
                <a:satMod val="110000"/>
                <a:lumMod val="100000"/>
                <a:shade val="100000"/>
              </a:schemeClr>
            </a:gs>
            <a:gs pos="100000">
              <a:schemeClr val="accent1">
                <a:shade val="50000"/>
                <a:hueOff val="133703"/>
                <a:satOff val="3582"/>
                <a:lumOff val="1578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National Coordination (Inter-governmental information sharing, national Incident response capability)</a:t>
          </a:r>
        </a:p>
      </dsp:txBody>
      <dsp:txXfrm>
        <a:off x="1309154" y="1031700"/>
        <a:ext cx="735707" cy="7357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24EB17-336D-4575-9763-337A3A1E3D23}">
      <dsp:nvSpPr>
        <dsp:cNvPr id="0" name=""/>
        <dsp:cNvSpPr/>
      </dsp:nvSpPr>
      <dsp:spPr>
        <a:xfrm>
          <a:off x="0" y="2267208"/>
          <a:ext cx="5943600" cy="43282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US" sz="1500" kern="1200" dirty="0">
              <a:solidFill>
                <a:sysClr val="window" lastClr="FFFFFF"/>
              </a:solidFill>
              <a:latin typeface="Calibri"/>
              <a:ea typeface="+mn-ea"/>
              <a:cs typeface="+mn-cs"/>
            </a:rPr>
            <a:t>Multi-stakeholder Partnership</a:t>
          </a:r>
        </a:p>
      </dsp:txBody>
      <dsp:txXfrm>
        <a:off x="0" y="2267208"/>
        <a:ext cx="5943600" cy="432821"/>
      </dsp:txXfrm>
    </dsp:sp>
    <dsp:sp modelId="{EE601B40-15BB-4F89-8B68-D0E6BDA05651}">
      <dsp:nvSpPr>
        <dsp:cNvPr id="0" name=""/>
        <dsp:cNvSpPr/>
      </dsp:nvSpPr>
      <dsp:spPr>
        <a:xfrm rot="10800000">
          <a:off x="0" y="1259"/>
          <a:ext cx="5943600" cy="2288266"/>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US" sz="1500" kern="1200" noProof="0" dirty="0"/>
            <a:t>National Cybersecurity Strategy</a:t>
          </a:r>
        </a:p>
      </dsp:txBody>
      <dsp:txXfrm rot="-10800000">
        <a:off x="0" y="1259"/>
        <a:ext cx="5943600" cy="803181"/>
      </dsp:txXfrm>
    </dsp:sp>
    <dsp:sp modelId="{21BA80E4-C371-4D33-90D7-F55206095535}">
      <dsp:nvSpPr>
        <dsp:cNvPr id="0" name=""/>
        <dsp:cNvSpPr/>
      </dsp:nvSpPr>
      <dsp:spPr>
        <a:xfrm>
          <a:off x="2902" y="804441"/>
          <a:ext cx="1979265" cy="6841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noProof="0" dirty="0">
              <a:solidFill>
                <a:sysClr val="window" lastClr="FFFFFF"/>
              </a:solidFill>
              <a:latin typeface="Calibri"/>
              <a:ea typeface="+mn-ea"/>
              <a:cs typeface="+mn-cs"/>
            </a:rPr>
            <a:t>Legal Framework (development of legislation and human resources to detect, investigate and prosecute)</a:t>
          </a:r>
          <a:endParaRPr lang="en-US" sz="800" kern="1200" dirty="0">
            <a:solidFill>
              <a:sysClr val="window" lastClr="FFFFFF"/>
            </a:solidFill>
            <a:latin typeface="Calibri"/>
            <a:ea typeface="+mn-ea"/>
            <a:cs typeface="+mn-cs"/>
          </a:endParaRPr>
        </a:p>
      </dsp:txBody>
      <dsp:txXfrm>
        <a:off x="2902" y="804441"/>
        <a:ext cx="1979265" cy="684191"/>
      </dsp:txXfrm>
    </dsp:sp>
    <dsp:sp modelId="{6E1A411B-8057-4047-90E7-D03A9B39923D}">
      <dsp:nvSpPr>
        <dsp:cNvPr id="0" name=""/>
        <dsp:cNvSpPr/>
      </dsp:nvSpPr>
      <dsp:spPr>
        <a:xfrm>
          <a:off x="1982167" y="804441"/>
          <a:ext cx="1979265" cy="6841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bg1"/>
              </a:solidFill>
            </a:rPr>
            <a:t>Develop a national capacity for incident response and critical information infrastructure protection </a:t>
          </a:r>
          <a:r>
            <a:rPr lang="es-ES" sz="800" kern="1200" dirty="0">
              <a:solidFill>
                <a:sysClr val="window" lastClr="FFFFFF"/>
              </a:solidFill>
              <a:latin typeface="Calibri"/>
              <a:ea typeface="+mn-ea"/>
              <a:cs typeface="+mn-cs"/>
            </a:rPr>
            <a:t>(Establishment </a:t>
          </a:r>
          <a:r>
            <a:rPr lang="es-ES" sz="800" kern="1200" dirty="0" err="1">
              <a:solidFill>
                <a:sysClr val="window" lastClr="FFFFFF"/>
              </a:solidFill>
              <a:latin typeface="Calibri"/>
              <a:ea typeface="+mn-ea"/>
              <a:cs typeface="+mn-cs"/>
            </a:rPr>
            <a:t>of</a:t>
          </a:r>
          <a:r>
            <a:rPr lang="es-ES" sz="800" kern="1200" dirty="0">
              <a:solidFill>
                <a:sysClr val="window" lastClr="FFFFFF"/>
              </a:solidFill>
              <a:latin typeface="Calibri"/>
              <a:ea typeface="+mn-ea"/>
              <a:cs typeface="+mn-cs"/>
            </a:rPr>
            <a:t> </a:t>
          </a:r>
          <a:r>
            <a:rPr lang="es-ES" sz="800" kern="1200" dirty="0" err="1">
              <a:solidFill>
                <a:sysClr val="window" lastClr="FFFFFF"/>
              </a:solidFill>
              <a:latin typeface="Calibri"/>
              <a:ea typeface="+mn-ea"/>
              <a:cs typeface="+mn-cs"/>
            </a:rPr>
            <a:t>National</a:t>
          </a:r>
          <a:r>
            <a:rPr lang="es-ES" sz="800" kern="1200" dirty="0">
              <a:solidFill>
                <a:sysClr val="window" lastClr="FFFFFF"/>
              </a:solidFill>
              <a:latin typeface="Calibri"/>
              <a:ea typeface="+mn-ea"/>
              <a:cs typeface="+mn-cs"/>
            </a:rPr>
            <a:t> </a:t>
          </a:r>
          <a:r>
            <a:rPr lang="es-ES" sz="800" kern="1200" dirty="0" err="1">
              <a:solidFill>
                <a:sysClr val="window" lastClr="FFFFFF"/>
              </a:solidFill>
              <a:latin typeface="Calibri"/>
              <a:ea typeface="+mn-ea"/>
              <a:cs typeface="+mn-cs"/>
            </a:rPr>
            <a:t>Incident</a:t>
          </a:r>
          <a:r>
            <a:rPr lang="es-ES" sz="800" kern="1200" dirty="0">
              <a:solidFill>
                <a:sysClr val="window" lastClr="FFFFFF"/>
              </a:solidFill>
              <a:latin typeface="Calibri"/>
              <a:ea typeface="+mn-ea"/>
              <a:cs typeface="+mn-cs"/>
            </a:rPr>
            <a:t> </a:t>
          </a:r>
          <a:r>
            <a:rPr lang="es-ES" sz="800" kern="1200" dirty="0" err="1">
              <a:solidFill>
                <a:sysClr val="window" lastClr="FFFFFF"/>
              </a:solidFill>
              <a:latin typeface="Calibri"/>
              <a:ea typeface="+mn-ea"/>
              <a:cs typeface="+mn-cs"/>
            </a:rPr>
            <a:t>Reponse</a:t>
          </a:r>
          <a:r>
            <a:rPr lang="es-ES" sz="800" kern="1200" dirty="0">
              <a:solidFill>
                <a:sysClr val="window" lastClr="FFFFFF"/>
              </a:solidFill>
              <a:latin typeface="Calibri"/>
              <a:ea typeface="+mn-ea"/>
              <a:cs typeface="+mn-cs"/>
            </a:rPr>
            <a:t> </a:t>
          </a:r>
          <a:r>
            <a:rPr lang="es-ES" sz="800" kern="1200" dirty="0" err="1">
              <a:solidFill>
                <a:sysClr val="window" lastClr="FFFFFF"/>
              </a:solidFill>
              <a:latin typeface="Calibri"/>
              <a:ea typeface="+mn-ea"/>
              <a:cs typeface="+mn-cs"/>
            </a:rPr>
            <a:t>capabilities</a:t>
          </a:r>
          <a:r>
            <a:rPr lang="es-ES" sz="800" kern="1200" dirty="0">
              <a:solidFill>
                <a:sysClr val="window" lastClr="FFFFFF"/>
              </a:solidFill>
              <a:latin typeface="Calibri"/>
              <a:ea typeface="+mn-ea"/>
              <a:cs typeface="+mn-cs"/>
            </a:rPr>
            <a:t> and </a:t>
          </a:r>
          <a:r>
            <a:rPr lang="es-ES" sz="800" kern="1200" dirty="0" err="1">
              <a:solidFill>
                <a:sysClr val="window" lastClr="FFFFFF"/>
              </a:solidFill>
              <a:latin typeface="Calibri"/>
              <a:ea typeface="+mn-ea"/>
              <a:cs typeface="+mn-cs"/>
            </a:rPr>
            <a:t>sectoral</a:t>
          </a:r>
          <a:r>
            <a:rPr lang="es-ES" sz="800" kern="1200" dirty="0">
              <a:solidFill>
                <a:sysClr val="window" lastClr="FFFFFF"/>
              </a:solidFill>
              <a:latin typeface="Calibri"/>
              <a:ea typeface="+mn-ea"/>
              <a:cs typeface="+mn-cs"/>
            </a:rPr>
            <a:t> </a:t>
          </a:r>
          <a:r>
            <a:rPr lang="es-ES" sz="800" kern="1200" dirty="0" err="1">
              <a:solidFill>
                <a:sysClr val="window" lastClr="FFFFFF"/>
              </a:solidFill>
              <a:latin typeface="Calibri"/>
              <a:ea typeface="+mn-ea"/>
              <a:cs typeface="+mn-cs"/>
            </a:rPr>
            <a:t>CIRTs</a:t>
          </a:r>
          <a:r>
            <a:rPr lang="es-ES" sz="800" kern="1200" dirty="0">
              <a:solidFill>
                <a:sysClr val="window" lastClr="FFFFFF"/>
              </a:solidFill>
              <a:latin typeface="Calibri"/>
              <a:ea typeface="+mn-ea"/>
              <a:cs typeface="+mn-cs"/>
            </a:rPr>
            <a:t>)</a:t>
          </a:r>
          <a:endParaRPr lang="en-US" sz="800" kern="1200" dirty="0">
            <a:solidFill>
              <a:sysClr val="window" lastClr="FFFFFF"/>
            </a:solidFill>
            <a:latin typeface="Calibri"/>
            <a:ea typeface="+mn-ea"/>
            <a:cs typeface="+mn-cs"/>
          </a:endParaRPr>
        </a:p>
      </dsp:txBody>
      <dsp:txXfrm>
        <a:off x="1982167" y="804441"/>
        <a:ext cx="1979265" cy="684191"/>
      </dsp:txXfrm>
    </dsp:sp>
    <dsp:sp modelId="{AFB35E67-2CB7-4F94-A24B-C4B4E95DBE2E}">
      <dsp:nvSpPr>
        <dsp:cNvPr id="0" name=""/>
        <dsp:cNvSpPr/>
      </dsp:nvSpPr>
      <dsp:spPr>
        <a:xfrm>
          <a:off x="3961432" y="804441"/>
          <a:ext cx="1979265" cy="6841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bg1"/>
              </a:solidFill>
            </a:rPr>
            <a:t>Workforce Development, Education and awareness in  cybersecurity  </a:t>
          </a:r>
          <a:r>
            <a:rPr lang="es-ES" sz="800" kern="1200" dirty="0">
              <a:solidFill>
                <a:sysClr val="window" lastClr="FFFFFF"/>
              </a:solidFill>
              <a:latin typeface="Calibri"/>
              <a:ea typeface="+mn-ea"/>
              <a:cs typeface="+mn-cs"/>
            </a:rPr>
            <a:t>(</a:t>
          </a:r>
          <a:r>
            <a:rPr lang="en-US" sz="800" kern="1200" noProof="0" dirty="0">
              <a:solidFill>
                <a:sysClr val="window" lastClr="FFFFFF"/>
              </a:solidFill>
              <a:latin typeface="Calibri"/>
              <a:ea typeface="+mn-ea"/>
              <a:cs typeface="+mn-cs"/>
            </a:rPr>
            <a:t>development</a:t>
          </a:r>
          <a:r>
            <a:rPr lang="es-ES" sz="800" kern="1200" dirty="0">
              <a:solidFill>
                <a:sysClr val="window" lastClr="FFFFFF"/>
              </a:solidFill>
              <a:latin typeface="Calibri"/>
              <a:ea typeface="+mn-ea"/>
              <a:cs typeface="+mn-cs"/>
            </a:rPr>
            <a:t> </a:t>
          </a:r>
          <a:r>
            <a:rPr lang="es-ES" sz="800" kern="1200" dirty="0" err="1">
              <a:solidFill>
                <a:sysClr val="window" lastClr="FFFFFF"/>
              </a:solidFill>
              <a:latin typeface="Calibri"/>
              <a:ea typeface="+mn-ea"/>
              <a:cs typeface="+mn-cs"/>
            </a:rPr>
            <a:t>of</a:t>
          </a:r>
          <a:r>
            <a:rPr lang="es-ES" sz="800" kern="1200" dirty="0">
              <a:solidFill>
                <a:sysClr val="window" lastClr="FFFFFF"/>
              </a:solidFill>
              <a:latin typeface="Calibri"/>
              <a:ea typeface="+mn-ea"/>
              <a:cs typeface="+mn-cs"/>
            </a:rPr>
            <a:t> </a:t>
          </a:r>
          <a:r>
            <a:rPr lang="es-ES" sz="800" kern="1200" dirty="0" err="1">
              <a:solidFill>
                <a:sysClr val="window" lastClr="FFFFFF"/>
              </a:solidFill>
              <a:latin typeface="Calibri"/>
              <a:ea typeface="+mn-ea"/>
              <a:cs typeface="+mn-cs"/>
            </a:rPr>
            <a:t>courses</a:t>
          </a:r>
          <a:r>
            <a:rPr lang="es-ES" sz="800" kern="1200" dirty="0">
              <a:solidFill>
                <a:sysClr val="window" lastClr="FFFFFF"/>
              </a:solidFill>
              <a:latin typeface="Calibri"/>
              <a:ea typeface="+mn-ea"/>
              <a:cs typeface="+mn-cs"/>
            </a:rPr>
            <a:t> </a:t>
          </a:r>
          <a:r>
            <a:rPr lang="es-ES" sz="800" kern="1200" dirty="0" err="1">
              <a:solidFill>
                <a:sysClr val="window" lastClr="FFFFFF"/>
              </a:solidFill>
              <a:latin typeface="Calibri"/>
              <a:ea typeface="+mn-ea"/>
              <a:cs typeface="+mn-cs"/>
            </a:rPr>
            <a:t>relevant</a:t>
          </a:r>
          <a:r>
            <a:rPr lang="es-ES" sz="800" kern="1200" dirty="0">
              <a:solidFill>
                <a:sysClr val="window" lastClr="FFFFFF"/>
              </a:solidFill>
              <a:latin typeface="Calibri"/>
              <a:ea typeface="+mn-ea"/>
              <a:cs typeface="+mn-cs"/>
            </a:rPr>
            <a:t> </a:t>
          </a:r>
          <a:r>
            <a:rPr lang="es-ES" sz="800" kern="1200" dirty="0" err="1">
              <a:solidFill>
                <a:sysClr val="window" lastClr="FFFFFF"/>
              </a:solidFill>
              <a:latin typeface="Calibri"/>
              <a:ea typeface="+mn-ea"/>
              <a:cs typeface="+mn-cs"/>
            </a:rPr>
            <a:t>to</a:t>
          </a:r>
          <a:r>
            <a:rPr lang="es-ES" sz="800" kern="1200" dirty="0">
              <a:solidFill>
                <a:sysClr val="window" lastClr="FFFFFF"/>
              </a:solidFill>
              <a:latin typeface="Calibri"/>
              <a:ea typeface="+mn-ea"/>
              <a:cs typeface="+mn-cs"/>
            </a:rPr>
            <a:t> digital </a:t>
          </a:r>
          <a:r>
            <a:rPr lang="es-ES" sz="800" kern="1200" dirty="0" err="1">
              <a:solidFill>
                <a:sysClr val="window" lastClr="FFFFFF"/>
              </a:solidFill>
              <a:latin typeface="Calibri"/>
              <a:ea typeface="+mn-ea"/>
              <a:cs typeface="+mn-cs"/>
            </a:rPr>
            <a:t>economy</a:t>
          </a:r>
          <a:r>
            <a:rPr lang="es-ES" sz="800" kern="1200" dirty="0">
              <a:solidFill>
                <a:sysClr val="window" lastClr="FFFFFF"/>
              </a:solidFill>
              <a:latin typeface="Calibri"/>
              <a:ea typeface="+mn-ea"/>
              <a:cs typeface="+mn-cs"/>
            </a:rPr>
            <a:t> and </a:t>
          </a:r>
          <a:r>
            <a:rPr lang="es-ES" sz="800" kern="1200" dirty="0" err="1">
              <a:solidFill>
                <a:sysClr val="window" lastClr="FFFFFF"/>
              </a:solidFill>
              <a:latin typeface="Calibri"/>
              <a:ea typeface="+mn-ea"/>
              <a:cs typeface="+mn-cs"/>
            </a:rPr>
            <a:t>society</a:t>
          </a:r>
          <a:r>
            <a:rPr lang="es-ES" sz="800" kern="1200" dirty="0">
              <a:solidFill>
                <a:sysClr val="window" lastClr="FFFFFF"/>
              </a:solidFill>
              <a:latin typeface="Calibri"/>
              <a:ea typeface="+mn-ea"/>
              <a:cs typeface="+mn-cs"/>
            </a:rPr>
            <a:t> </a:t>
          </a:r>
          <a:r>
            <a:rPr lang="es-ES" sz="800" kern="1200" dirty="0" err="1">
              <a:solidFill>
                <a:sysClr val="window" lastClr="FFFFFF"/>
              </a:solidFill>
              <a:latin typeface="Calibri"/>
              <a:ea typeface="+mn-ea"/>
              <a:cs typeface="+mn-cs"/>
            </a:rPr>
            <a:t>awareness</a:t>
          </a:r>
          <a:r>
            <a:rPr lang="es-ES" sz="800" kern="1200" dirty="0">
              <a:solidFill>
                <a:sysClr val="window" lastClr="FFFFFF"/>
              </a:solidFill>
              <a:latin typeface="Calibri"/>
              <a:ea typeface="+mn-ea"/>
              <a:cs typeface="+mn-cs"/>
            </a:rPr>
            <a:t> </a:t>
          </a:r>
          <a:r>
            <a:rPr lang="es-ES" sz="800" kern="1200" dirty="0" err="1">
              <a:solidFill>
                <a:sysClr val="window" lastClr="FFFFFF"/>
              </a:solidFill>
              <a:latin typeface="Calibri"/>
              <a:ea typeface="+mn-ea"/>
              <a:cs typeface="+mn-cs"/>
            </a:rPr>
            <a:t>of</a:t>
          </a:r>
          <a:r>
            <a:rPr lang="es-ES" sz="800" kern="1200" dirty="0">
              <a:solidFill>
                <a:sysClr val="window" lastClr="FFFFFF"/>
              </a:solidFill>
              <a:latin typeface="Calibri"/>
              <a:ea typeface="+mn-ea"/>
              <a:cs typeface="+mn-cs"/>
            </a:rPr>
            <a:t> </a:t>
          </a:r>
          <a:r>
            <a:rPr lang="es-ES" sz="800" kern="1200" dirty="0" err="1">
              <a:solidFill>
                <a:sysClr val="window" lastClr="FFFFFF"/>
              </a:solidFill>
              <a:latin typeface="Calibri"/>
              <a:ea typeface="+mn-ea"/>
              <a:cs typeface="+mn-cs"/>
            </a:rPr>
            <a:t>threats</a:t>
          </a:r>
          <a:r>
            <a:rPr lang="es-ES" sz="800" kern="1200" dirty="0">
              <a:solidFill>
                <a:sysClr val="window" lastClr="FFFFFF"/>
              </a:solidFill>
              <a:latin typeface="Calibri"/>
              <a:ea typeface="+mn-ea"/>
              <a:cs typeface="+mn-cs"/>
            </a:rPr>
            <a:t>)</a:t>
          </a:r>
          <a:endParaRPr lang="en-US" sz="800" kern="1200" dirty="0">
            <a:solidFill>
              <a:sysClr val="window" lastClr="FFFFFF"/>
            </a:solidFill>
            <a:latin typeface="Calibri"/>
            <a:ea typeface="+mn-ea"/>
            <a:cs typeface="+mn-cs"/>
          </a:endParaRPr>
        </a:p>
      </dsp:txBody>
      <dsp:txXfrm>
        <a:off x="3961432" y="804441"/>
        <a:ext cx="1979265" cy="6841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3AE331-4C93-4692-8989-B93CDCCC4314}">
      <dsp:nvSpPr>
        <dsp:cNvPr id="0" name=""/>
        <dsp:cNvSpPr/>
      </dsp:nvSpPr>
      <dsp:spPr>
        <a:xfrm>
          <a:off x="2442792" y="770394"/>
          <a:ext cx="1032100" cy="1032100"/>
        </a:xfrm>
        <a:prstGeom prst="ellipse">
          <a:avLst/>
        </a:prstGeom>
        <a:solidFill>
          <a:schemeClr val="accent1">
            <a:shade val="80000"/>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064C928D-56CE-4EBE-ABE9-82414B915672}">
      <dsp:nvSpPr>
        <dsp:cNvPr id="0" name=""/>
        <dsp:cNvSpPr/>
      </dsp:nvSpPr>
      <dsp:spPr>
        <a:xfrm>
          <a:off x="2313779" y="0"/>
          <a:ext cx="1290125" cy="702792"/>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en-US" sz="700" kern="1200" dirty="0">
              <a:latin typeface="+mn-lt"/>
            </a:rPr>
            <a:t>Human Resources</a:t>
          </a:r>
        </a:p>
      </dsp:txBody>
      <dsp:txXfrm>
        <a:off x="2313779" y="0"/>
        <a:ext cx="1290125" cy="702792"/>
      </dsp:txXfrm>
    </dsp:sp>
    <dsp:sp modelId="{302015F7-2859-49F1-9857-86D945B94762}">
      <dsp:nvSpPr>
        <dsp:cNvPr id="0" name=""/>
        <dsp:cNvSpPr/>
      </dsp:nvSpPr>
      <dsp:spPr>
        <a:xfrm>
          <a:off x="2777794" y="963829"/>
          <a:ext cx="1032100" cy="1032100"/>
        </a:xfrm>
        <a:prstGeom prst="ellipse">
          <a:avLst/>
        </a:prstGeom>
        <a:solidFill>
          <a:schemeClr val="accent1">
            <a:shade val="80000"/>
            <a:alpha val="50000"/>
            <a:hueOff val="54253"/>
            <a:satOff val="1035"/>
            <a:lumOff val="45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29C55325-00FF-404A-B2B3-E2C05E42345B}">
      <dsp:nvSpPr>
        <dsp:cNvPr id="0" name=""/>
        <dsp:cNvSpPr/>
      </dsp:nvSpPr>
      <dsp:spPr>
        <a:xfrm>
          <a:off x="3886442" y="669325"/>
          <a:ext cx="1222609" cy="76972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en-US" sz="700" kern="1200" dirty="0">
              <a:latin typeface="+mn-lt"/>
            </a:rPr>
            <a:t>Technical Capability</a:t>
          </a:r>
        </a:p>
      </dsp:txBody>
      <dsp:txXfrm>
        <a:off x="3886442" y="669325"/>
        <a:ext cx="1222609" cy="769724"/>
      </dsp:txXfrm>
    </dsp:sp>
    <dsp:sp modelId="{8BB1ED7E-2E8E-4FF3-BD3D-CC0B71897F3C}">
      <dsp:nvSpPr>
        <dsp:cNvPr id="0" name=""/>
        <dsp:cNvSpPr/>
      </dsp:nvSpPr>
      <dsp:spPr>
        <a:xfrm>
          <a:off x="2777794" y="1350699"/>
          <a:ext cx="1032100" cy="1032100"/>
        </a:xfrm>
        <a:prstGeom prst="ellipse">
          <a:avLst/>
        </a:prstGeom>
        <a:solidFill>
          <a:schemeClr val="accent1">
            <a:shade val="80000"/>
            <a:alpha val="50000"/>
            <a:hueOff val="108505"/>
            <a:satOff val="2070"/>
            <a:lumOff val="91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F3849FE0-B3C1-4E3D-B6EB-828D5B688AA8}">
      <dsp:nvSpPr>
        <dsp:cNvPr id="0" name=""/>
        <dsp:cNvSpPr/>
      </dsp:nvSpPr>
      <dsp:spPr>
        <a:xfrm>
          <a:off x="3886442" y="1817220"/>
          <a:ext cx="1222609" cy="86008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en-US" sz="700" kern="1200" dirty="0">
              <a:latin typeface="+mn-lt"/>
            </a:rPr>
            <a:t>Budget Allocation</a:t>
          </a:r>
        </a:p>
      </dsp:txBody>
      <dsp:txXfrm>
        <a:off x="3886442" y="1817220"/>
        <a:ext cx="1222609" cy="860083"/>
      </dsp:txXfrm>
    </dsp:sp>
    <dsp:sp modelId="{7B5928BD-73BF-4CFC-AB9E-289D94248FF5}">
      <dsp:nvSpPr>
        <dsp:cNvPr id="0" name=""/>
        <dsp:cNvSpPr/>
      </dsp:nvSpPr>
      <dsp:spPr>
        <a:xfrm>
          <a:off x="2442792" y="1544469"/>
          <a:ext cx="1032100" cy="1032100"/>
        </a:xfrm>
        <a:prstGeom prst="ellipse">
          <a:avLst/>
        </a:prstGeom>
        <a:solidFill>
          <a:schemeClr val="accent1">
            <a:shade val="80000"/>
            <a:alpha val="50000"/>
            <a:hueOff val="162758"/>
            <a:satOff val="3105"/>
            <a:lumOff val="1371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3EF30172-43C4-44FC-9ED6-7503D3DE0662}">
      <dsp:nvSpPr>
        <dsp:cNvPr id="0" name=""/>
        <dsp:cNvSpPr/>
      </dsp:nvSpPr>
      <dsp:spPr>
        <a:xfrm>
          <a:off x="2313779" y="2643837"/>
          <a:ext cx="1290125" cy="702792"/>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en-US" sz="700" kern="1200" dirty="0">
              <a:latin typeface="+mn-lt"/>
            </a:rPr>
            <a:t>International Assistance</a:t>
          </a:r>
        </a:p>
      </dsp:txBody>
      <dsp:txXfrm>
        <a:off x="2313779" y="2643837"/>
        <a:ext cx="1290125" cy="702792"/>
      </dsp:txXfrm>
    </dsp:sp>
    <dsp:sp modelId="{85C3432E-21FA-47DA-AD8D-C0EFAE5B0600}">
      <dsp:nvSpPr>
        <dsp:cNvPr id="0" name=""/>
        <dsp:cNvSpPr/>
      </dsp:nvSpPr>
      <dsp:spPr>
        <a:xfrm>
          <a:off x="2107789" y="1350699"/>
          <a:ext cx="1032100" cy="1032100"/>
        </a:xfrm>
        <a:prstGeom prst="ellipse">
          <a:avLst/>
        </a:prstGeom>
        <a:solidFill>
          <a:schemeClr val="accent1">
            <a:shade val="80000"/>
            <a:alpha val="50000"/>
            <a:hueOff val="217011"/>
            <a:satOff val="4140"/>
            <a:lumOff val="1828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CB75AA58-24F4-418B-B04A-8D30D92B4499}">
      <dsp:nvSpPr>
        <dsp:cNvPr id="0" name=""/>
        <dsp:cNvSpPr/>
      </dsp:nvSpPr>
      <dsp:spPr>
        <a:xfrm>
          <a:off x="808632" y="1817220"/>
          <a:ext cx="1222609" cy="86008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en-US" sz="700" kern="1200" dirty="0">
              <a:latin typeface="+mn-lt"/>
            </a:rPr>
            <a:t>National Coordination and Cooperation</a:t>
          </a:r>
        </a:p>
      </dsp:txBody>
      <dsp:txXfrm>
        <a:off x="808632" y="1817220"/>
        <a:ext cx="1222609" cy="860083"/>
      </dsp:txXfrm>
    </dsp:sp>
    <dsp:sp modelId="{02EC4C30-C590-4758-B3F1-3E368CFA5D9F}">
      <dsp:nvSpPr>
        <dsp:cNvPr id="0" name=""/>
        <dsp:cNvSpPr/>
      </dsp:nvSpPr>
      <dsp:spPr>
        <a:xfrm>
          <a:off x="2107789" y="963829"/>
          <a:ext cx="1032100" cy="1032100"/>
        </a:xfrm>
        <a:prstGeom prst="ellipse">
          <a:avLst/>
        </a:prstGeom>
        <a:solidFill>
          <a:schemeClr val="accent1">
            <a:shade val="80000"/>
            <a:alpha val="50000"/>
            <a:hueOff val="271263"/>
            <a:satOff val="5175"/>
            <a:lumOff val="2285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52B58C6-2906-4DBF-9874-6BA6A9094E3F}">
      <dsp:nvSpPr>
        <dsp:cNvPr id="0" name=""/>
        <dsp:cNvSpPr/>
      </dsp:nvSpPr>
      <dsp:spPr>
        <a:xfrm>
          <a:off x="808632" y="669325"/>
          <a:ext cx="1222609" cy="86008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r>
            <a:rPr lang="en-US" sz="700" kern="1200" dirty="0">
              <a:latin typeface="+mn-lt"/>
            </a:rPr>
            <a:t>SMART objectives</a:t>
          </a:r>
        </a:p>
      </dsp:txBody>
      <dsp:txXfrm>
        <a:off x="808632" y="669325"/>
        <a:ext cx="1222609" cy="86008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3D40A7-FF2B-4AC9-B352-CD897E6AE6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5E2929-7C9C-4DEE-ACC8-B62D53697DCE}">
  <ds:schemaRefs>
    <ds:schemaRef ds:uri="http://schemas.microsoft.com/sharepoint/v3/contenttype/forms"/>
  </ds:schemaRefs>
</ds:datastoreItem>
</file>

<file path=customXml/itemProps4.xml><?xml version="1.0" encoding="utf-8"?>
<ds:datastoreItem xmlns:ds="http://schemas.openxmlformats.org/officeDocument/2006/customXml" ds:itemID="{2DC14ADD-2674-4DF5-98DE-3505CB140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105C56-D662-462A-A8B0-9E2F9AB3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6143</Words>
  <Characters>35021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National Cybersecurity Strategy - Towards A Secure Cyberspace 2020-2023</vt:lpstr>
    </vt:vector>
  </TitlesOfParts>
  <Company/>
  <LinksUpToDate>false</LinksUpToDate>
  <CharactersWithSpaces>41082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Cybersecurity Strategy - Towards A Secure Cyberspace 2020-2023</dc:title>
  <dc:subject>GOvernment of belize</dc:subject>
  <dc:creator>OAS</dc:creator>
  <cp:lastModifiedBy>Adele Ramos</cp:lastModifiedBy>
  <cp:revision>6</cp:revision>
  <cp:lastPrinted>2019-11-21T14:40:00Z</cp:lastPrinted>
  <dcterms:created xsi:type="dcterms:W3CDTF">2019-12-09T16:09:00Z</dcterms:created>
  <dcterms:modified xsi:type="dcterms:W3CDTF">2020-01-08T20:23:00Z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